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autoSpaceDE/>
        <w:autoSpaceDN/>
        <w:bidi w:val="0"/>
        <w:adjustRightInd/>
        <w:snapToGrid/>
        <w:spacing w:before="111" w:line="579" w:lineRule="exact"/>
        <w:jc w:val="both"/>
        <w:textAlignment w:val="auto"/>
        <w:rPr>
          <w:rFonts w:hint="eastAsia" w:ascii="CESI黑体-GB2312" w:hAnsi="CESI黑体-GB2312" w:eastAsia="CESI黑体-GB2312" w:cs="CESI黑体-GB2312"/>
          <w:spacing w:val="16"/>
          <w:position w:val="-1"/>
          <w:sz w:val="32"/>
          <w:szCs w:val="32"/>
        </w:rPr>
      </w:pPr>
      <w:r>
        <w:rPr>
          <w:rFonts w:hint="eastAsia" w:ascii="CESI黑体-GB2312" w:hAnsi="CESI黑体-GB2312" w:eastAsia="CESI黑体-GB2312" w:cs="CESI黑体-GB2312"/>
          <w:spacing w:val="16"/>
          <w:position w:val="-1"/>
          <w:sz w:val="32"/>
          <w:szCs w:val="32"/>
        </w:rPr>
        <w:t>附件3</w:t>
      </w:r>
    </w:p>
    <w:p>
      <w:pPr>
        <w:keepNext w:val="0"/>
        <w:keepLines w:val="0"/>
        <w:pageBreakBefore w:val="0"/>
        <w:widowControl w:val="0"/>
        <w:tabs>
          <w:tab w:val="left" w:pos="2792"/>
        </w:tabs>
        <w:kinsoku/>
        <w:wordWrap/>
        <w:overflowPunct/>
        <w:topLinePunct/>
        <w:autoSpaceDE/>
        <w:autoSpaceDN/>
        <w:bidi w:val="0"/>
        <w:adjustRightInd/>
        <w:snapToGrid/>
        <w:spacing w:line="660" w:lineRule="exact"/>
        <w:ind w:left="0" w:firstLine="444" w:firstLineChars="100"/>
        <w:jc w:val="center"/>
        <w:textAlignment w:val="auto"/>
        <w:rPr>
          <w:rFonts w:hint="eastAsia" w:ascii="方正小标宋简体" w:hAnsi="方正小标宋简体" w:eastAsia="方正小标宋简体" w:cs="方正小标宋简体"/>
          <w:spacing w:val="2"/>
          <w:sz w:val="44"/>
          <w:szCs w:val="44"/>
        </w:rPr>
      </w:pPr>
      <w:r>
        <w:rPr>
          <w:rFonts w:hint="eastAsia" w:ascii="方正小标宋简体" w:hAnsi="方正小标宋简体" w:eastAsia="方正小标宋简体" w:cs="方正小标宋简体"/>
          <w:spacing w:val="2"/>
          <w:sz w:val="44"/>
          <w:szCs w:val="44"/>
        </w:rPr>
        <w:t>国家和地方出台的</w:t>
      </w:r>
    </w:p>
    <w:p>
      <w:pPr>
        <w:keepNext w:val="0"/>
        <w:keepLines w:val="0"/>
        <w:pageBreakBefore w:val="0"/>
        <w:widowControl w:val="0"/>
        <w:tabs>
          <w:tab w:val="left" w:pos="2792"/>
        </w:tabs>
        <w:kinsoku/>
        <w:wordWrap/>
        <w:overflowPunct/>
        <w:topLinePunct/>
        <w:autoSpaceDE/>
        <w:autoSpaceDN/>
        <w:bidi w:val="0"/>
        <w:adjustRightInd/>
        <w:snapToGrid/>
        <w:spacing w:line="660" w:lineRule="exact"/>
        <w:ind w:left="0" w:firstLine="444" w:firstLineChars="100"/>
        <w:jc w:val="center"/>
        <w:textAlignment w:val="auto"/>
        <w:rPr>
          <w:rFonts w:hint="eastAsia" w:ascii="方正小标宋简体" w:hAnsi="方正小标宋简体" w:eastAsia="方正小标宋简体" w:cs="方正小标宋简体"/>
          <w:spacing w:val="2"/>
          <w:sz w:val="44"/>
          <w:szCs w:val="44"/>
        </w:rPr>
      </w:pPr>
      <w:r>
        <w:rPr>
          <w:rFonts w:hint="eastAsia" w:ascii="方正小标宋简体" w:hAnsi="方正小标宋简体" w:eastAsia="方正小标宋简体" w:cs="方正小标宋简体"/>
          <w:spacing w:val="2"/>
          <w:sz w:val="44"/>
          <w:szCs w:val="44"/>
        </w:rPr>
        <w:t>人社领域援企稳岗政策目录</w:t>
      </w:r>
    </w:p>
    <w:p>
      <w:pPr>
        <w:keepNext w:val="0"/>
        <w:keepLines w:val="0"/>
        <w:pageBreakBefore w:val="0"/>
        <w:widowControl w:val="0"/>
        <w:kinsoku/>
        <w:wordWrap/>
        <w:overflowPunct/>
        <w:topLinePunct/>
        <w:autoSpaceDE/>
        <w:autoSpaceDN/>
        <w:bidi w:val="0"/>
        <w:adjustRightInd/>
        <w:snapToGrid/>
        <w:spacing w:line="579" w:lineRule="exact"/>
        <w:jc w:val="both"/>
        <w:textAlignment w:val="auto"/>
        <w:rPr>
          <w:rFonts w:hint="eastAsia" w:ascii="CESI仿宋-GB2312" w:hAnsi="CESI仿宋-GB2312" w:eastAsia="CESI仿宋-GB2312" w:cs="CESI仿宋-GB2312"/>
          <w:sz w:val="32"/>
          <w:szCs w:val="32"/>
        </w:rPr>
      </w:pP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一、国家出台的政策</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1.《国务院关于进一步做好稳就业工作的意见》（国发〔2019〕28号）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2.《国务院办公厅关于应对新冠肺炎疫情影响强化稳就业举措的实施意见》（国办发〔2020〕6号）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3.《人力资源社会保障部教育部财政部交通运输部国家卫生健康委关于做好疫情防控期间有关就业工作的通知》（人社部明电〔2020〕2号）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4.《人力资源社会保障部全国总工会中国企业联合会/中国企业家协会全国工商联关于做好新型冠状病毒感染肺炎疫情防控期间稳定劳动关系支持企业复工复产的意见》（人社部发〔2020〕8号）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5.《人力资源社会保障部财政部关于实施职业技能提升行动“互联网+职业技能培训计划”的通知》（人社部发〔2020〕10号）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6.《人力资源社会保障部财政部税务总局关于阶段性减免企业社会保险费的通知》（人社部发〔2020〕11号）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7.人力资源社会保障部关于印发百日免费线上技能培训行动方案的通知（人社部函〔2020〕24号）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8.《人力资源社会保障部办公厅关于公布失业保险金网上申领平台的通知》（人社厅发〔2020〕9号）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9.《人力资源社会保障部办公厅关于进一步推进失业保险金“畅通领、安全办”的通知》（人社厅发〔2020〕24号）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10.《人力资源社会保障部办公厅财政部办公厅关于发布就业补贴类政策清单及首批地方线上申领平台的通知》（人社厅发〔2020〕44号）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11.《人力资源社会保障部办公厅关于在新冠肺炎疫情防控期间免费开放中国职业培训在线等培训平台提供线上培训与教育服务的通知》（人社厅函〔2020〕24号）</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二、湖北省出台的政策</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1.《湖北省人民政府办公厅印发关于应对新冠肺炎疫情影响全力以赴做好稳就业工作若干措施的通知》（鄂政办发〔2020〕10号）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省人力资源和社会保障厅省总工会省企业联合会/企业家协会省工商业联合会关于转发&lt;人力资源社会保障部全国总工会中国企业联合会/中国企业家协会全国工商联关于做好新型冠状病毒感染肺炎疫情防控期间稳定劳动关系支持企业复工复产的意见〉的通知》（鄂人社发〔2020〕2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3.《湖北省协调劳动关系三方办公室关于印发落实人社部发</w:t>
      </w:r>
    </w:p>
    <w:p>
      <w:pPr>
        <w:pStyle w:val="2"/>
        <w:keepNext w:val="0"/>
        <w:keepLines w:val="0"/>
        <w:pageBreakBefore w:val="0"/>
        <w:widowControl w:val="0"/>
        <w:kinsoku/>
        <w:wordWrap/>
        <w:overflowPunct/>
        <w:topLinePunct/>
        <w:autoSpaceDE/>
        <w:autoSpaceDN/>
        <w:bidi w:val="0"/>
        <w:adjustRightInd/>
        <w:snapToGrid/>
        <w:spacing w:line="579" w:lineRule="exact"/>
        <w:ind w:right="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〔2020〕8号文件重点任务分工的通知》</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4.《湖北省人力资源和社会保障厅湖北省财政厅国家税务总局湖北省税务局关于我省阶段性免征企业社会保险费的实施意见》（鄂人社发〔2020〕4号）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5.《省人力资源和社会保障厅省财政厅关于做好职业技能提升行动线上培训等工作的通知》（鄂人社发〔2020〕6号）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6.《省人力资源和社会保障厅省总工会省企业联合会/企业家</w:t>
      </w:r>
    </w:p>
    <w:p>
      <w:pPr>
        <w:pStyle w:val="2"/>
        <w:keepNext w:val="0"/>
        <w:keepLines w:val="0"/>
        <w:pageBreakBefore w:val="0"/>
        <w:widowControl w:val="0"/>
        <w:kinsoku/>
        <w:wordWrap/>
        <w:overflowPunct/>
        <w:topLinePunct/>
        <w:autoSpaceDE/>
        <w:autoSpaceDN/>
        <w:bidi w:val="0"/>
        <w:adjustRightInd/>
        <w:snapToGrid/>
        <w:spacing w:line="579" w:lineRule="exact"/>
        <w:ind w:right="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协会省工商业联合会关于新冠肺炎疫情防控期间集中开展企业集体协商要约行动的通知》（鄂人社发〔2020〕9号）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7.《省人力资源和社会保障厅省财政厅关于提高失业人员失</w:t>
      </w:r>
    </w:p>
    <w:p>
      <w:pPr>
        <w:pStyle w:val="2"/>
        <w:keepNext w:val="0"/>
        <w:keepLines w:val="0"/>
        <w:pageBreakBefore w:val="0"/>
        <w:widowControl w:val="0"/>
        <w:kinsoku/>
        <w:wordWrap/>
        <w:overflowPunct/>
        <w:topLinePunct/>
        <w:autoSpaceDE/>
        <w:autoSpaceDN/>
        <w:bidi w:val="0"/>
        <w:adjustRightInd/>
        <w:snapToGrid/>
        <w:spacing w:line="579" w:lineRule="exact"/>
        <w:ind w:right="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业保险金发放标准的通知》（鄂人社发〔2020〕15号）</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8.湖北省协调劳动关系三方委员会办公室《关于开展2020</w:t>
      </w:r>
    </w:p>
    <w:p>
      <w:pPr>
        <w:pStyle w:val="2"/>
        <w:keepNext w:val="0"/>
        <w:keepLines w:val="0"/>
        <w:pageBreakBefore w:val="0"/>
        <w:widowControl w:val="0"/>
        <w:kinsoku/>
        <w:wordWrap/>
        <w:overflowPunct/>
        <w:topLinePunct/>
        <w:autoSpaceDE/>
        <w:autoSpaceDN/>
        <w:bidi w:val="0"/>
        <w:adjustRightInd/>
        <w:snapToGrid/>
        <w:spacing w:line="579" w:lineRule="exact"/>
        <w:ind w:right="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年“和谐同行”百户企业培育共同行动的通知》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293423BB"/>
    <w:rsid w:val="29342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2023-11-06T06:54:00Z</dcterms:created>
  <dc:creator>懒</dc:creator>
  <cp:lastModifiedBy>懒</cp:lastModifiedBy>
  <dcterms:modified xsi:type="dcterms:W3CDTF">2023-11-06T06:55:01Z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68628A4F7D764C0CAEBE37A1EE3061F4_11</vt:lpwstr>
  </property>
</Properties>
</file>