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广水市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防止返贫监测对象申报政策“明白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卡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广大农民朋友：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至2020年底，我国脱贫攻坚战取得全面胜利，现行标准下农村贫困人口全部脱贫。但一些农户发展基础还比较脆弱，一些农户因病因灾因意外事故等可能会导致基本生活出现严重困难，如果不能得到及时帮扶，容易返贫致贫。按照党中央要求，在过渡期，我们建立健全了防止返贫动态监测和帮扶机制，现将有关政策要点告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防止返贫监测对象概念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防止返贫监测对象包括脱贫不稳定户、边缘易致贫户、突发严重困难户三类对象。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1.脱贫不稳定户。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家庭年人均纯收入低于当年防止返贫监测范围，且至少存在申请条件中返贫致贫风险之一，被纳入监测帮扶的脱贫户。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2.边缘易致贫户。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家庭年人均纯收入低于当年防止返贫监测范围，且至少存在申请条件中返贫致贫风险之一，被纳入监测帮扶的一般农户。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3.突发严重困难户。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家庭年人均纯收入高于当年防止返贫监测范围，但受突发事件等各类因素影响导致刚性支出较大或收入大幅缩减，导致基本生活出现严重困难存在申请条件中返贫致贫风险之一，被纳入监测帮扶的农户。这类群体可以是脱贫户，也可以是一般农户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申请条件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监测对象申请以家庭为单位，原则上为农村户籍人口。2023年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随州市</w:t>
      </w:r>
      <w:r>
        <w:rPr>
          <w:rFonts w:hint="eastAsia" w:ascii="仿宋_GB2312" w:hAnsi="仿宋_GB2312" w:eastAsia="仿宋_GB2312" w:cs="仿宋_GB2312"/>
          <w:sz w:val="32"/>
          <w:szCs w:val="32"/>
        </w:rPr>
        <w:t>防止返贫监测范围为年人均纯收入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7600</w:t>
      </w:r>
      <w:r>
        <w:rPr>
          <w:rFonts w:hint="eastAsia" w:ascii="仿宋_GB2312" w:hAnsi="仿宋_GB2312" w:eastAsia="仿宋_GB2312" w:cs="仿宋_GB2312"/>
          <w:sz w:val="32"/>
          <w:szCs w:val="32"/>
        </w:rPr>
        <w:t>元，且至少存在以下返贫致贫风险之一：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家庭唯一住房出现安全问题，家庭无力解决；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家里吃水遇到困难，家庭无力解决，包括断水超过1个月，水质有问题、取水距离较远（时间较长）等；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3.家庭成员患大病、重病、长期慢性病等，医药费较高家庭无力负担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4.家里学生上学开支较大，家庭无力负担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5.就业不稳定，返乡后无就业收入导致收入大幅降低，家庭生活出现困难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6.产业项目失败，产业项目因市场、价格、流通等因素，效益明显低于预期，家庭生活出现困难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7.家庭成员因故致残，导致支出较高或收入大幅度减少，家庭生活出现困难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8.家里因疫情、因自然灾害、因意外事故等造成收入大幅度减少或支出大幅度增加，影响了家庭基本生活。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有以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下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情形之一的，一般不纳入监测对象，特殊情况由村民民主评议，根据家庭实际情况及收支状况综合研判。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1．建（购）商品房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、门面房以及其他经营用房</w:t>
      </w:r>
      <w:r>
        <w:rPr>
          <w:rFonts w:hint="eastAsia" w:ascii="仿宋_GB2312" w:hAnsi="仿宋_GB2312" w:eastAsia="仿宋_GB2312" w:cs="仿宋_GB2312"/>
          <w:sz w:val="32"/>
          <w:szCs w:val="32"/>
        </w:rPr>
        <w:t>或现有住房装修豪华、家用电器豪华，家庭有大额现金资产（含储蓄存款及利息）和持有有价证券等金融资产（含基金、股票、投资型保险、高档收藏品）的，自费参加高消费娱乐活动、家庭日常生活消费支出明显高于监测范围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2．家庭成员或分户子女购置享受型、消费型车辆，或购买价格超过5万元以上（含5万元）的工程机械、大中型农机具等；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3．家庭成员或法定赡养人、抚养人中有在国家机关、事业单位、社会团体等由财政统发工资、国有大中型企业工作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或有家庭成员任“村两委”干部并定期领取薪酬的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4．家庭成员或分户子女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在市场监管部门注册登记公司、企业并实际开展经营活动，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种植、养殖大户或雇佣他人从事生产经营活动，</w:t>
      </w:r>
      <w:r>
        <w:rPr>
          <w:rFonts w:hint="eastAsia" w:ascii="仿宋_GB2312" w:hAnsi="仿宋_GB2312" w:eastAsia="仿宋_GB2312" w:cs="仿宋_GB2312"/>
          <w:sz w:val="32"/>
          <w:szCs w:val="32"/>
        </w:rPr>
        <w:t>以及长期从事各类工程承包、发包等盈利性活动的；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．家庭成员中有自费出国留学或购买商业养老保险的；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为享受监测对象帮扶政策，故意分户、并户，不符合监测对象识别条件的；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．因赌博、吸毒、打架斗殴、寻衅滋事、长期从事邪教活动等违法行为被公安机关处理且拒不改正的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死亡人员、服刑人员、纳入失信惩戒人员以及与户主不共享开支或收入的人员;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．在法定劳动年龄段内具备劳动能力，无正当理由拒绝就业或从事劳动生产的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．拒绝配合家庭经济资产情况查询，致使无法核实家庭收入和财产状况的；故意隐瞒家庭真实经济收入和家庭人口变动情况，故意放弃或转移生活财产的，或提供虚假申请材料及虚假证明的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．对查实后的举报或质疑不能做出合理解释的。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、申请方式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可以由本人或委托他人通过以下方式申请。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1.找干部。</w:t>
      </w:r>
      <w:r>
        <w:rPr>
          <w:rFonts w:hint="eastAsia" w:ascii="仿宋_GB2312" w:hAnsi="仿宋_GB2312" w:eastAsia="仿宋_GB2312" w:cs="仿宋_GB2312"/>
          <w:sz w:val="32"/>
          <w:szCs w:val="32"/>
        </w:rPr>
        <w:t>向所在村（社区）乡村干部、驻村第一书记和工作队、乡村网格员等提出申请，易地搬迁群众和随迁群众向所在安置区申请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2.打电话。</w:t>
      </w:r>
      <w:r>
        <w:rPr>
          <w:rFonts w:hint="eastAsia" w:ascii="仿宋_GB2312" w:hAnsi="仿宋_GB2312" w:eastAsia="仿宋_GB2312" w:cs="仿宋_GB2312"/>
          <w:sz w:val="32"/>
          <w:szCs w:val="32"/>
        </w:rPr>
        <w:t>拨打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0722-6697030电话申请(陈巷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镇乡村振兴办</w:t>
      </w:r>
      <w:r>
        <w:rPr>
          <w:rFonts w:hint="eastAsia" w:ascii="仿宋_GB2312" w:hAnsi="仿宋_GB2312" w:eastAsia="仿宋_GB2312" w:cs="仿宋_GB2312"/>
          <w:sz w:val="32"/>
          <w:szCs w:val="32"/>
        </w:rPr>
        <w:t>电话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bookmarkStart w:id="0" w:name="_GoBack"/>
      <w:bookmarkEnd w:id="0"/>
    </w:p>
    <w:p>
      <w:pPr>
        <w:pStyle w:val="2"/>
        <w:ind w:left="0" w:leftChars="0"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3.防返贫监测APP。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脱贫户和消除风险的监测对象，登录防返贫监测APP点击“自主申报”模块完成申报。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、申请须知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1.如申请监测对象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需要配合开展入户核实，需要如实准确提供家庭和成员有关情况信息，并授权我们依法依规核查核实家庭成员的收入、财产等相关信息，经村内评议公示，由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县乡</w:t>
      </w:r>
      <w:r>
        <w:rPr>
          <w:rFonts w:hint="eastAsia" w:ascii="仿宋_GB2312" w:hAnsi="仿宋_GB2312" w:eastAsia="仿宋_GB2312" w:cs="仿宋_GB2312"/>
          <w:sz w:val="32"/>
          <w:szCs w:val="32"/>
        </w:rPr>
        <w:t>逐级审核批准。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2.如已确定为监测对象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将根据家庭现状和存在的实际困难，并结合现有政策，从住房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安全</w:t>
      </w:r>
      <w:r>
        <w:rPr>
          <w:rFonts w:hint="eastAsia" w:ascii="仿宋_GB2312" w:hAnsi="仿宋_GB2312" w:eastAsia="仿宋_GB2312" w:cs="仿宋_GB2312"/>
          <w:sz w:val="32"/>
          <w:szCs w:val="32"/>
        </w:rPr>
        <w:t>保障、饮水安全保障、健康帮扶、教育帮扶、产业帮扶、就业帮扶、金融帮扶、综合保障、社会帮扶等方面选择对应措施进行帮扶。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3.如家庭困难问题已经解决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年人均纯收入稳定超过当年防止返贫监测范围，经过入户核实、评议公示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审核批准和公告后，将认定返贫致贫风险已经消除，此后不再进行针对性帮扶。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4.风险消除后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如家庭出现了新的困难问题，可再次提出申请。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们相信，在大家的共同努力下，通过落实防止返贫监测帮扶政策，监测对象遇到的困难问题一定能够得到及时有效解决。希望广大农民朋友们能够自力更生，感恩奋进，通过自己的努力不断改善生活状况，用自己的双手勤劳致富，让生活更上一层楼！</w:t>
      </w: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FAC6F0"/>
    <w:multiLevelType w:val="singleLevel"/>
    <w:tmpl w:val="9AFAC6F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zNzg2ZGYxZDNmNzhhYjc0ODNjNTE5NDg3ZWU5NTEifQ=="/>
  </w:docVars>
  <w:rsids>
    <w:rsidRoot w:val="00000000"/>
    <w:rsid w:val="3764225F"/>
    <w:rsid w:val="46A4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20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2031</Words>
  <Characters>2074</Characters>
  <Lines>0</Lines>
  <Paragraphs>0</Paragraphs>
  <TotalTime>8</TotalTime>
  <ScaleCrop>false</ScaleCrop>
  <LinksUpToDate>false</LinksUpToDate>
  <CharactersWithSpaces>2074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左手边</cp:lastModifiedBy>
  <cp:lastPrinted>2023-09-04T07:35:48Z</cp:lastPrinted>
  <dcterms:modified xsi:type="dcterms:W3CDTF">2023-09-04T07:42:30Z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B632FF2F4C164D119C8609061D1373FE_13</vt:lpwstr>
  </property>
</Properties>
</file>