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shd w:val="clear" w:fill="FFFFFF"/>
        </w:rPr>
        <w:t>二、</w:t>
      </w:r>
      <w:bookmarkStart w:id="0" w:name="_GoBack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shd w:val="clear" w:fill="FFFFFF"/>
        </w:rPr>
        <w:t>乡村文明十二条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1.不乱扔垃圾，不焚烧垃圾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2.不放养家禽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3.不乱搭乱建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4.不在村道巷道堆放晾晒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5.不随地吐痰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6.不斗酒，不强行劝酒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7.不打骂，不讲粗话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8.不称恶称霸，不欺负老弱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9.不参加赌博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10.不聚众闹事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11.不破坏公共财物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t>12.不大操大办红白事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6096000" cy="90106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M2NlNTYwM2JlZWQxZWEwOTIwN2VlMWFlNWNjNmEifQ=="/>
  </w:docVars>
  <w:rsids>
    <w:rsidRoot w:val="00000000"/>
    <w:rsid w:val="12C40445"/>
    <w:rsid w:val="37962051"/>
    <w:rsid w:val="70DD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2023-11-28T07:13:00Z</dcterms:created>
  <dc:creator>Administrator</dc:creator>
  <cp:lastModifiedBy>Administrator</cp:lastModifiedBy>
  <dcterms:modified xsi:type="dcterms:W3CDTF">2023-11-28T07:22:39Z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0AF96AE7888B43CCB6CF1FFACD281F56_12</vt:lpwstr>
  </property>
</Properties>
</file>