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pacing w:line="600" w:lineRule="exact"/>
        <w:jc w:val="left"/>
        <w:rPr>
          <w:rFonts w:hint="eastAsia" w:ascii="Times New Roman" w:hAnsi="Times New Roman" w:eastAsia="黑体" w:cs="Times New Roman"/>
          <w:color w:val="0D0D0D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黑体" w:cs="Times New Roman"/>
          <w:color w:val="0D0D0D"/>
          <w:sz w:val="32"/>
          <w:szCs w:val="32"/>
        </w:rPr>
        <w:t>附表</w:t>
      </w:r>
      <w:r>
        <w:rPr>
          <w:rFonts w:hint="eastAsia" w:ascii="Times New Roman" w:hAnsi="Times New Roman" w:eastAsia="黑体" w:cs="Times New Roman"/>
          <w:color w:val="0D0D0D"/>
          <w:sz w:val="32"/>
          <w:szCs w:val="32"/>
          <w:lang w:eastAsia="zh-CN"/>
        </w:rPr>
        <w:t>二</w:t>
      </w:r>
    </w:p>
    <w:p>
      <w:pPr>
        <w:spacing w:line="600" w:lineRule="exact"/>
        <w:jc w:val="center"/>
        <w:rPr>
          <w:rFonts w:ascii="Times New Roman" w:hAnsi="Times New Roman" w:eastAsia="方正小标宋_GBK" w:cs="Times New Roman"/>
          <w:color w:val="0D0D0D"/>
          <w:kern w:val="0"/>
          <w:sz w:val="36"/>
          <w:szCs w:val="32"/>
        </w:rPr>
      </w:pPr>
      <w:bookmarkStart w:id="0" w:name="_GoBack"/>
      <w:r>
        <w:rPr>
          <w:rFonts w:hint="eastAsia" w:ascii="Times New Roman" w:hAnsi="Times New Roman" w:eastAsia="方正小标宋_GBK" w:cs="Times New Roman"/>
          <w:color w:val="0D0D0D"/>
          <w:kern w:val="0"/>
          <w:sz w:val="36"/>
          <w:szCs w:val="32"/>
        </w:rPr>
        <w:t>湖北省农业机械报废种类及其补贴标准</w:t>
      </w:r>
      <w:bookmarkEnd w:id="0"/>
    </w:p>
    <w:p>
      <w:pPr>
        <w:spacing w:line="600" w:lineRule="exact"/>
        <w:jc w:val="center"/>
        <w:rPr>
          <w:rFonts w:ascii="Times New Roman" w:hAnsi="Times New Roman" w:eastAsia="方正小标宋_GBK" w:cs="Times New Roman"/>
          <w:color w:val="0D0D0D"/>
          <w:kern w:val="0"/>
          <w:sz w:val="36"/>
          <w:szCs w:val="32"/>
        </w:rPr>
      </w:pPr>
    </w:p>
    <w:tbl>
      <w:tblPr>
        <w:tblStyle w:val="2"/>
        <w:tblW w:w="10106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7"/>
        <w:gridCol w:w="1483"/>
        <w:gridCol w:w="3336"/>
        <w:gridCol w:w="3394"/>
        <w:gridCol w:w="127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序号</w:t>
            </w:r>
          </w:p>
        </w:tc>
        <w:tc>
          <w:tcPr>
            <w:tcW w:w="14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大类</w:t>
            </w:r>
          </w:p>
        </w:tc>
        <w:tc>
          <w:tcPr>
            <w:tcW w:w="33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机型</w:t>
            </w:r>
          </w:p>
        </w:tc>
        <w:tc>
          <w:tcPr>
            <w:tcW w:w="3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基本配置和参数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报废补贴额（元）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1</w:t>
            </w:r>
          </w:p>
        </w:tc>
        <w:tc>
          <w:tcPr>
            <w:tcW w:w="148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拖拉机</w:t>
            </w:r>
          </w:p>
        </w:tc>
        <w:tc>
          <w:tcPr>
            <w:tcW w:w="3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手扶拖拉机</w:t>
            </w:r>
          </w:p>
        </w:tc>
        <w:tc>
          <w:tcPr>
            <w:tcW w:w="3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8</w:t>
            </w: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马力及以上皮带传动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500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手扶拖拉机</w:t>
            </w:r>
          </w:p>
        </w:tc>
        <w:tc>
          <w:tcPr>
            <w:tcW w:w="3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11-15</w:t>
            </w: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马力直联传动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900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轮式拖拉机</w:t>
            </w:r>
          </w:p>
        </w:tc>
        <w:tc>
          <w:tcPr>
            <w:tcW w:w="3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≤20</w:t>
            </w: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马力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1000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轮式拖拉机</w:t>
            </w:r>
          </w:p>
        </w:tc>
        <w:tc>
          <w:tcPr>
            <w:tcW w:w="3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20</w:t>
            </w: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马力＜功率</w:t>
            </w: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≤50</w:t>
            </w: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马力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3500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轮式拖拉机</w:t>
            </w:r>
          </w:p>
        </w:tc>
        <w:tc>
          <w:tcPr>
            <w:tcW w:w="3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50</w:t>
            </w: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马力＜功率</w:t>
            </w: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≤80</w:t>
            </w: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马力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7000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轮式拖拉机</w:t>
            </w:r>
          </w:p>
        </w:tc>
        <w:tc>
          <w:tcPr>
            <w:tcW w:w="3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80</w:t>
            </w: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马力＜功率</w:t>
            </w: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≤100</w:t>
            </w: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马力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10000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轮式拖拉机</w:t>
            </w:r>
          </w:p>
        </w:tc>
        <w:tc>
          <w:tcPr>
            <w:tcW w:w="3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＞</w:t>
            </w: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100</w:t>
            </w: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马力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12000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履带式拖拉机（不含轻型履带拖拉机）</w:t>
            </w:r>
          </w:p>
        </w:tc>
        <w:tc>
          <w:tcPr>
            <w:tcW w:w="3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50</w:t>
            </w: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马力＜功率</w:t>
            </w: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≤80</w:t>
            </w: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马力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7000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履带式拖拉机（不含轻型履带拖拉机）</w:t>
            </w:r>
          </w:p>
        </w:tc>
        <w:tc>
          <w:tcPr>
            <w:tcW w:w="3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80</w:t>
            </w: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马力＜功率</w:t>
            </w: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≤100</w:t>
            </w: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马力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10000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履带式拖拉机（不含轻型履带拖拉机）</w:t>
            </w:r>
          </w:p>
        </w:tc>
        <w:tc>
          <w:tcPr>
            <w:tcW w:w="3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＞</w:t>
            </w: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100</w:t>
            </w: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马力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12000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1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2</w:t>
            </w:r>
          </w:p>
        </w:tc>
        <w:tc>
          <w:tcPr>
            <w:tcW w:w="148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联合收割机</w:t>
            </w:r>
          </w:p>
        </w:tc>
        <w:tc>
          <w:tcPr>
            <w:tcW w:w="3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2"/>
              </w:rPr>
              <w:t>自走式全喂入稻麦联合收割机</w:t>
            </w:r>
          </w:p>
        </w:tc>
        <w:tc>
          <w:tcPr>
            <w:tcW w:w="3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2"/>
              </w:rPr>
              <w:t>喂入量</w:t>
            </w:r>
            <w:r>
              <w:rPr>
                <w:rFonts w:ascii="Times New Roman" w:hAnsi="Times New Roman" w:eastAsia="宋体" w:cs="Times New Roman"/>
                <w:color w:val="0D0D0D"/>
                <w:kern w:val="0"/>
                <w:sz w:val="22"/>
              </w:rPr>
              <w:t>≤0.5kg/s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900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自走式全喂入稻麦联合收割机</w:t>
            </w:r>
          </w:p>
        </w:tc>
        <w:tc>
          <w:tcPr>
            <w:tcW w:w="3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0.5kg/s</w:t>
            </w: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＜喂入量</w:t>
            </w: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≤1kg/s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3000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自走式全喂入稻麦联合收割机</w:t>
            </w:r>
          </w:p>
        </w:tc>
        <w:tc>
          <w:tcPr>
            <w:tcW w:w="3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1kg/s</w:t>
            </w: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＜喂入量</w:t>
            </w: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≤3kg/s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5500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自走式全喂入稻麦联合收割机</w:t>
            </w:r>
          </w:p>
        </w:tc>
        <w:tc>
          <w:tcPr>
            <w:tcW w:w="3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3kg/s</w:t>
            </w: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＜喂入量</w:t>
            </w: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≤4kg/s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7300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自走式全喂入稻麦联合收割机</w:t>
            </w:r>
          </w:p>
        </w:tc>
        <w:tc>
          <w:tcPr>
            <w:tcW w:w="3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喂入量＞</w:t>
            </w: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4kg/s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11000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自走式半喂入稻麦联合收割机</w:t>
            </w:r>
          </w:p>
        </w:tc>
        <w:tc>
          <w:tcPr>
            <w:tcW w:w="3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收获行数：</w:t>
            </w: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3</w:t>
            </w: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行，功率</w:t>
            </w: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≥35</w:t>
            </w: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马力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7200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自走式半喂入稻麦联合收割机</w:t>
            </w:r>
          </w:p>
        </w:tc>
        <w:tc>
          <w:tcPr>
            <w:tcW w:w="3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收获行数：</w:t>
            </w: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≥4</w:t>
            </w: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行，功率</w:t>
            </w: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≥35</w:t>
            </w: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马力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17500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自走式玉米联合收割机（含自走式玉米籽粒联合收获机、穗茎兼收玉米收获机）</w:t>
            </w:r>
          </w:p>
        </w:tc>
        <w:tc>
          <w:tcPr>
            <w:tcW w:w="3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收获行数：</w:t>
            </w: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行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7200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</w:p>
        </w:tc>
        <w:tc>
          <w:tcPr>
            <w:tcW w:w="3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自走式玉米联合收割机（含自走式玉米籽粒联合收获机、穗茎兼收玉米收获机）</w:t>
            </w:r>
          </w:p>
        </w:tc>
        <w:tc>
          <w:tcPr>
            <w:tcW w:w="3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收获行数：</w:t>
            </w: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3</w:t>
            </w: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行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12500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</w:p>
        </w:tc>
        <w:tc>
          <w:tcPr>
            <w:tcW w:w="3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自走式玉米联合收割机（含自走式玉米籽粒联合收获机、穗茎兼收玉米收获机）</w:t>
            </w:r>
          </w:p>
        </w:tc>
        <w:tc>
          <w:tcPr>
            <w:tcW w:w="3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收获行数：</w:t>
            </w: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4</w:t>
            </w: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行及以上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20000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</w:p>
        </w:tc>
        <w:tc>
          <w:tcPr>
            <w:tcW w:w="3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悬挂式玉米联合收割机</w:t>
            </w:r>
          </w:p>
        </w:tc>
        <w:tc>
          <w:tcPr>
            <w:tcW w:w="3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收获行数：</w:t>
            </w: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1-2</w:t>
            </w: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行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3000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</w:p>
        </w:tc>
        <w:tc>
          <w:tcPr>
            <w:tcW w:w="3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悬挂式玉米联合收割机</w:t>
            </w:r>
          </w:p>
        </w:tc>
        <w:tc>
          <w:tcPr>
            <w:tcW w:w="3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收获行数：</w:t>
            </w: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3-4</w:t>
            </w: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行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5500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6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3</w:t>
            </w:r>
          </w:p>
        </w:tc>
        <w:tc>
          <w:tcPr>
            <w:tcW w:w="148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水稻插秧机</w:t>
            </w:r>
          </w:p>
        </w:tc>
        <w:tc>
          <w:tcPr>
            <w:tcW w:w="3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4</w:t>
            </w: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行手扶步进式水稻插秧机</w:t>
            </w:r>
          </w:p>
        </w:tc>
        <w:tc>
          <w:tcPr>
            <w:tcW w:w="3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手扶步进式；</w:t>
            </w: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4</w:t>
            </w: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行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1200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</w:p>
        </w:tc>
        <w:tc>
          <w:tcPr>
            <w:tcW w:w="3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6</w:t>
            </w: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行及以上手扶步进式水稻插秧机</w:t>
            </w:r>
          </w:p>
        </w:tc>
        <w:tc>
          <w:tcPr>
            <w:tcW w:w="3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手扶步进式；</w:t>
            </w: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6</w:t>
            </w: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行及以上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1600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</w:p>
        </w:tc>
        <w:tc>
          <w:tcPr>
            <w:tcW w:w="3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4</w:t>
            </w: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行及以上独轮乘坐式水稻插秧机</w:t>
            </w:r>
          </w:p>
        </w:tc>
        <w:tc>
          <w:tcPr>
            <w:tcW w:w="3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独轮乘坐式；</w:t>
            </w: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4</w:t>
            </w: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行及以上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1000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</w:p>
        </w:tc>
        <w:tc>
          <w:tcPr>
            <w:tcW w:w="3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4-5</w:t>
            </w: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行四轮乘坐式水稻插秧机</w:t>
            </w:r>
          </w:p>
        </w:tc>
        <w:tc>
          <w:tcPr>
            <w:tcW w:w="3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四轮乘坐式；</w:t>
            </w: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4</w:t>
            </w: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行、</w:t>
            </w: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5</w:t>
            </w: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行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4600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</w:p>
        </w:tc>
        <w:tc>
          <w:tcPr>
            <w:tcW w:w="3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6-7</w:t>
            </w: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行四轮乘坐式水稻插秧机</w:t>
            </w:r>
          </w:p>
        </w:tc>
        <w:tc>
          <w:tcPr>
            <w:tcW w:w="3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四轮乘坐式；</w:t>
            </w: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6</w:t>
            </w: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、</w:t>
            </w: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7</w:t>
            </w: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行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8500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</w:p>
        </w:tc>
        <w:tc>
          <w:tcPr>
            <w:tcW w:w="3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8</w:t>
            </w: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行及以上四轮乘坐式水稻插秧机</w:t>
            </w:r>
          </w:p>
        </w:tc>
        <w:tc>
          <w:tcPr>
            <w:tcW w:w="3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四轮乘坐式；</w:t>
            </w: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8</w:t>
            </w: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行及以上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11000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6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4</w:t>
            </w:r>
          </w:p>
        </w:tc>
        <w:tc>
          <w:tcPr>
            <w:tcW w:w="148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机动喷雾机</w:t>
            </w:r>
          </w:p>
        </w:tc>
        <w:tc>
          <w:tcPr>
            <w:tcW w:w="3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动力喷雾机</w:t>
            </w:r>
          </w:p>
        </w:tc>
        <w:tc>
          <w:tcPr>
            <w:tcW w:w="3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动力喷雾机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</w:p>
        </w:tc>
        <w:tc>
          <w:tcPr>
            <w:tcW w:w="3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12-18m</w:t>
            </w: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悬挂及牵引式喷杆喷雾机</w:t>
            </w:r>
          </w:p>
        </w:tc>
        <w:tc>
          <w:tcPr>
            <w:tcW w:w="3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12m≤</w:t>
            </w: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喷幅</w:t>
            </w: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&lt;18m</w:t>
            </w: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；形式</w:t>
            </w: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悬挂及牵引式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300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</w:p>
        </w:tc>
        <w:tc>
          <w:tcPr>
            <w:tcW w:w="3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18m</w:t>
            </w: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及以上悬挂及牵引式喷杆喷雾机</w:t>
            </w:r>
          </w:p>
        </w:tc>
        <w:tc>
          <w:tcPr>
            <w:tcW w:w="3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喷幅</w:t>
            </w: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≥18m</w:t>
            </w: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；形式</w:t>
            </w: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悬挂及牵引式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600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</w:p>
        </w:tc>
        <w:tc>
          <w:tcPr>
            <w:tcW w:w="3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18</w:t>
            </w: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马力以下自走式喷杆喷雾机</w:t>
            </w:r>
          </w:p>
        </w:tc>
        <w:tc>
          <w:tcPr>
            <w:tcW w:w="3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功率</w:t>
            </w: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&lt;18</w:t>
            </w: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马力；自走式</w:t>
            </w: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,</w:t>
            </w: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四轮驱动、四轮转向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800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</w:p>
        </w:tc>
        <w:tc>
          <w:tcPr>
            <w:tcW w:w="3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18-50</w:t>
            </w: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马力自走式喷杆喷雾机</w:t>
            </w:r>
          </w:p>
        </w:tc>
        <w:tc>
          <w:tcPr>
            <w:tcW w:w="3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18</w:t>
            </w: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马力</w:t>
            </w: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≤</w:t>
            </w: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功率</w:t>
            </w: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&lt;50</w:t>
            </w: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马力；自走式</w:t>
            </w: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,</w:t>
            </w: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四轮驱动、四轮转向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4000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</w:p>
        </w:tc>
        <w:tc>
          <w:tcPr>
            <w:tcW w:w="3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18-50</w:t>
            </w: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马力液压驱动自走式喷杆喷雾机</w:t>
            </w:r>
          </w:p>
        </w:tc>
        <w:tc>
          <w:tcPr>
            <w:tcW w:w="3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18</w:t>
            </w: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马力</w:t>
            </w: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≤</w:t>
            </w: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功率＜</w:t>
            </w: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50</w:t>
            </w: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马力；自走式，四轮液压驱动、四轮转向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6400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</w:p>
        </w:tc>
        <w:tc>
          <w:tcPr>
            <w:tcW w:w="3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50-100</w:t>
            </w: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马力自走式喷杆喷雾机</w:t>
            </w:r>
          </w:p>
        </w:tc>
        <w:tc>
          <w:tcPr>
            <w:tcW w:w="3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50</w:t>
            </w: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马力</w:t>
            </w: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≤</w:t>
            </w: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功率</w:t>
            </w: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&lt;100</w:t>
            </w: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马力；自走式</w:t>
            </w: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,</w:t>
            </w: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四轮驱动、四轮转向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6000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</w:p>
        </w:tc>
        <w:tc>
          <w:tcPr>
            <w:tcW w:w="3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50-100</w:t>
            </w: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马力液压驱动自走式喷杆喷雾机</w:t>
            </w:r>
          </w:p>
        </w:tc>
        <w:tc>
          <w:tcPr>
            <w:tcW w:w="3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50</w:t>
            </w: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马力</w:t>
            </w: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≤</w:t>
            </w: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功率＜</w:t>
            </w: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100</w:t>
            </w: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马力；自走式，四轮液压驱动、四轮转向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8800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9" w:hRule="atLeast"/>
          <w:jc w:val="center"/>
        </w:trPr>
        <w:tc>
          <w:tcPr>
            <w:tcW w:w="6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5</w:t>
            </w:r>
          </w:p>
        </w:tc>
        <w:tc>
          <w:tcPr>
            <w:tcW w:w="148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机动脱粒机</w:t>
            </w:r>
          </w:p>
        </w:tc>
        <w:tc>
          <w:tcPr>
            <w:tcW w:w="3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生产率</w:t>
            </w: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300kg/H</w:t>
            </w: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以下稻麦脱粒机</w:t>
            </w: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不含手持式半喂入稻麦脱粒机</w:t>
            </w: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)</w:t>
            </w:r>
          </w:p>
        </w:tc>
        <w:tc>
          <w:tcPr>
            <w:tcW w:w="3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生产率</w:t>
            </w: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&lt;300kg/H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1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</w:p>
        </w:tc>
        <w:tc>
          <w:tcPr>
            <w:tcW w:w="3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生产率</w:t>
            </w: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300kg/H</w:t>
            </w: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及以上稻麦脱粒机</w:t>
            </w: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不含手持式半喂入稻麦脱粒机</w:t>
            </w: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)</w:t>
            </w:r>
          </w:p>
        </w:tc>
        <w:tc>
          <w:tcPr>
            <w:tcW w:w="3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生产率</w:t>
            </w: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≥300kg/H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</w:p>
        </w:tc>
        <w:tc>
          <w:tcPr>
            <w:tcW w:w="3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生产率</w:t>
            </w: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0.4T/H</w:t>
            </w: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及以上玉米脱粒机</w:t>
            </w:r>
          </w:p>
        </w:tc>
        <w:tc>
          <w:tcPr>
            <w:tcW w:w="3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生产率</w:t>
            </w: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≥0.4T/H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</w:p>
        </w:tc>
        <w:tc>
          <w:tcPr>
            <w:tcW w:w="3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花生摘果机</w:t>
            </w: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,</w:t>
            </w: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配套动力</w:t>
            </w: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3-7kW</w:t>
            </w:r>
          </w:p>
        </w:tc>
        <w:tc>
          <w:tcPr>
            <w:tcW w:w="3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花生摘果机</w:t>
            </w: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,3kW≤</w:t>
            </w: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配套动力</w:t>
            </w: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&lt;7kW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</w:p>
        </w:tc>
        <w:tc>
          <w:tcPr>
            <w:tcW w:w="3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花生摘果机</w:t>
            </w: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,</w:t>
            </w: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配套动力</w:t>
            </w: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7-11kW</w:t>
            </w:r>
          </w:p>
        </w:tc>
        <w:tc>
          <w:tcPr>
            <w:tcW w:w="3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花生摘果机</w:t>
            </w: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,7kW≤</w:t>
            </w: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配套动力</w:t>
            </w: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&lt;11kW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</w:p>
        </w:tc>
        <w:tc>
          <w:tcPr>
            <w:tcW w:w="3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花生摘果机</w:t>
            </w: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,</w:t>
            </w: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配套动力</w:t>
            </w: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11kW</w:t>
            </w: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及以上</w:t>
            </w:r>
          </w:p>
        </w:tc>
        <w:tc>
          <w:tcPr>
            <w:tcW w:w="3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花生摘果机</w:t>
            </w: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,</w:t>
            </w: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配套动力</w:t>
            </w: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≥11kW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1000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6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6</w:t>
            </w:r>
          </w:p>
        </w:tc>
        <w:tc>
          <w:tcPr>
            <w:tcW w:w="148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饲料粉碎机</w:t>
            </w:r>
          </w:p>
        </w:tc>
        <w:tc>
          <w:tcPr>
            <w:tcW w:w="3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400-550mm</w:t>
            </w: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饲料粉碎机</w:t>
            </w:r>
          </w:p>
        </w:tc>
        <w:tc>
          <w:tcPr>
            <w:tcW w:w="3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400mm≤</w:t>
            </w: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转子直径</w:t>
            </w: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&lt;550mm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200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</w:p>
        </w:tc>
        <w:tc>
          <w:tcPr>
            <w:tcW w:w="33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550mm</w:t>
            </w: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及以上饲料粉碎机</w:t>
            </w:r>
          </w:p>
        </w:tc>
        <w:tc>
          <w:tcPr>
            <w:tcW w:w="3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转子直径</w:t>
            </w: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≥550mm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350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6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7</w:t>
            </w:r>
          </w:p>
        </w:tc>
        <w:tc>
          <w:tcPr>
            <w:tcW w:w="148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铡草机</w:t>
            </w:r>
          </w:p>
        </w:tc>
        <w:tc>
          <w:tcPr>
            <w:tcW w:w="3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1T/H</w:t>
            </w: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以下铡草机</w:t>
            </w:r>
          </w:p>
        </w:tc>
        <w:tc>
          <w:tcPr>
            <w:tcW w:w="3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生产率</w:t>
            </w: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&lt;1T/H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100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1-3T/H</w:t>
            </w: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铡草机</w:t>
            </w:r>
          </w:p>
        </w:tc>
        <w:tc>
          <w:tcPr>
            <w:tcW w:w="3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1T/H≤</w:t>
            </w: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生产率</w:t>
            </w: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&lt;3T/H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3-6T/H</w:t>
            </w: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铡草机</w:t>
            </w:r>
          </w:p>
        </w:tc>
        <w:tc>
          <w:tcPr>
            <w:tcW w:w="3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3T/H≤</w:t>
            </w: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生产率</w:t>
            </w: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&lt;6T/H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300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6-9T/H</w:t>
            </w: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铡草机</w:t>
            </w:r>
          </w:p>
        </w:tc>
        <w:tc>
          <w:tcPr>
            <w:tcW w:w="3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6T/H≤</w:t>
            </w: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生产率</w:t>
            </w: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&lt;9T/H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500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9-15T/H</w:t>
            </w: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铡草机</w:t>
            </w:r>
          </w:p>
        </w:tc>
        <w:tc>
          <w:tcPr>
            <w:tcW w:w="3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9T/H≤</w:t>
            </w: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生产率</w:t>
            </w: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&lt;15T/H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1000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15-20T/H</w:t>
            </w: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铡草机</w:t>
            </w:r>
          </w:p>
        </w:tc>
        <w:tc>
          <w:tcPr>
            <w:tcW w:w="3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15T/H≤</w:t>
            </w: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生产率</w:t>
            </w: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&lt;20T/H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1200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20T/H</w:t>
            </w: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及以上铡草机</w:t>
            </w:r>
          </w:p>
        </w:tc>
        <w:tc>
          <w:tcPr>
            <w:tcW w:w="3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生产率</w:t>
            </w: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≥20T/H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D0D0D"/>
                <w:kern w:val="0"/>
                <w:sz w:val="24"/>
                <w:szCs w:val="24"/>
              </w:rPr>
              <w:t>2600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BB1ABF"/>
    <w:rsid w:val="23BB1ABF"/>
    <w:rsid w:val="4BDD7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2021-04-28T07:21:00Z</dcterms:created>
  <dc:creator>庄周梦蝶</dc:creator>
  <cp:lastModifiedBy>Administrator</cp:lastModifiedBy>
  <dcterms:modified xsi:type="dcterms:W3CDTF">2021-05-06T08:06:58Z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F7CA922F5C3D4B30B1B6670DD7E9B7C6</vt:lpwstr>
  </property>
  <property fmtid="{D5CDD505-2E9C-101B-9397-08002B2CF9AE}" pid="4" name="KSOSaveFontToCloudKey">
    <vt:lpwstr>254806871_btnclosed</vt:lpwstr>
  </property>
</Properties>
</file>