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0"/>
        <w:jc w:val="both"/>
        <w:rPr>
          <w:rFonts w:ascii="黑体" w:hAnsi="宋体" w:eastAsia="黑体" w:cs="黑体"/>
          <w:i w:val="0"/>
          <w:iCs w:val="0"/>
          <w:caps w:val="0"/>
          <w:color w:val="333333"/>
          <w:spacing w:val="0"/>
          <w:sz w:val="30"/>
          <w:szCs w:val="30"/>
          <w:shd w:val="clear" w:fill="FFFFFF"/>
        </w:rPr>
      </w:pPr>
      <w:bookmarkStart w:id="0" w:name="_GoBack"/>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0"/>
        <w:jc w:val="both"/>
        <w:rPr>
          <w:rFonts w:ascii="黑体" w:hAnsi="宋体" w:eastAsia="黑体" w:cs="黑体"/>
          <w:i w:val="0"/>
          <w:iCs w:val="0"/>
          <w:caps w:val="0"/>
          <w:color w:val="333333"/>
          <w:spacing w:val="0"/>
          <w:sz w:val="30"/>
          <w:szCs w:val="30"/>
          <w:shd w:val="clear" w:fill="FFFFFF"/>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0"/>
        <w:jc w:val="both"/>
        <w:rPr>
          <w:rFonts w:hint="default" w:ascii="Calibri" w:hAnsi="Calibri" w:cs="Calibri"/>
          <w:sz w:val="21"/>
          <w:szCs w:val="21"/>
        </w:rPr>
      </w:pPr>
      <w:r>
        <w:rPr>
          <w:rFonts w:ascii="黑体" w:hAnsi="宋体" w:eastAsia="黑体" w:cs="黑体"/>
          <w:i w:val="0"/>
          <w:iCs w:val="0"/>
          <w:caps w:val="0"/>
          <w:color w:val="333333"/>
          <w:spacing w:val="0"/>
          <w:sz w:val="30"/>
          <w:szCs w:val="30"/>
          <w:shd w:val="clear" w:fill="FFFFFF"/>
        </w:rPr>
        <w:t>附件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0"/>
        <w:jc w:val="center"/>
        <w:rPr>
          <w:rFonts w:hint="default" w:ascii="Calibri" w:hAnsi="Calibri" w:cs="Calibri"/>
          <w:sz w:val="21"/>
          <w:szCs w:val="21"/>
        </w:rPr>
      </w:pPr>
      <w:r>
        <w:rPr>
          <w:rFonts w:hint="default" w:ascii="Calibri" w:hAnsi="Calibri" w:eastAsia="微软雅黑" w:cs="Calibri"/>
          <w:i w:val="0"/>
          <w:iCs w:val="0"/>
          <w:caps w:val="0"/>
          <w:color w:val="000000"/>
          <w:spacing w:val="0"/>
          <w:sz w:val="21"/>
          <w:szCs w:val="21"/>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0"/>
        <w:jc w:val="center"/>
        <w:rPr>
          <w:rFonts w:hint="default" w:ascii="Calibri" w:hAnsi="Calibri" w:cs="Calibri"/>
          <w:sz w:val="21"/>
          <w:szCs w:val="21"/>
        </w:rPr>
      </w:pPr>
      <w:r>
        <w:rPr>
          <w:rFonts w:hint="eastAsia" w:ascii="方正小标宋简体" w:hAnsi="方正小标宋简体" w:eastAsia="方正小标宋简体" w:cs="方正小标宋简体"/>
          <w:i w:val="0"/>
          <w:iCs w:val="0"/>
          <w:caps w:val="0"/>
          <w:color w:val="333333"/>
          <w:spacing w:val="0"/>
          <w:sz w:val="36"/>
          <w:szCs w:val="36"/>
          <w:shd w:val="clear" w:fill="FFFFFF"/>
          <w:lang w:eastAsia="zh-CN"/>
        </w:rPr>
        <w:t>广水市</w:t>
      </w:r>
      <w:r>
        <w:rPr>
          <w:rFonts w:ascii="方正小标宋简体" w:hAnsi="方正小标宋简体" w:eastAsia="方正小标宋简体" w:cs="方正小标宋简体"/>
          <w:i w:val="0"/>
          <w:iCs w:val="0"/>
          <w:caps w:val="0"/>
          <w:color w:val="333333"/>
          <w:spacing w:val="0"/>
          <w:sz w:val="36"/>
          <w:szCs w:val="36"/>
          <w:shd w:val="clear" w:fill="FFFFFF"/>
        </w:rPr>
        <w:t>退役军人事务局行政执法</w:t>
      </w:r>
      <w:r>
        <w:rPr>
          <w:rFonts w:hint="eastAsia" w:ascii="方正小标宋简体" w:hAnsi="方正小标宋简体" w:eastAsia="方正小标宋简体" w:cs="方正小标宋简体"/>
          <w:i w:val="0"/>
          <w:iCs w:val="0"/>
          <w:caps w:val="0"/>
          <w:color w:val="333333"/>
          <w:spacing w:val="0"/>
          <w:sz w:val="36"/>
          <w:szCs w:val="36"/>
          <w:shd w:val="clear" w:fill="FFFFFF"/>
        </w:rPr>
        <w:t>“两轻一免”清单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0"/>
        <w:jc w:val="both"/>
        <w:rPr>
          <w:rFonts w:hint="default" w:ascii="Calibri" w:hAnsi="Calibri" w:cs="Calibri"/>
          <w:sz w:val="21"/>
          <w:szCs w:val="21"/>
        </w:rPr>
      </w:pPr>
      <w:r>
        <w:rPr>
          <w:rFonts w:hint="default" w:ascii="Calibri" w:hAnsi="Calibri" w:eastAsia="微软雅黑" w:cs="Calibri"/>
          <w:i w:val="0"/>
          <w:iCs w:val="0"/>
          <w:caps w:val="0"/>
          <w:color w:val="000000"/>
          <w:spacing w:val="0"/>
          <w:sz w:val="21"/>
          <w:szCs w:val="21"/>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0"/>
        <w:jc w:val="both"/>
        <w:rPr>
          <w:rFonts w:hint="default" w:ascii="Calibri" w:hAnsi="Calibri" w:cs="Calibri"/>
          <w:sz w:val="21"/>
          <w:szCs w:val="21"/>
        </w:rPr>
      </w:pPr>
      <w:r>
        <w:rPr>
          <w:rFonts w:hint="eastAsia" w:ascii="黑体" w:hAnsi="宋体" w:eastAsia="黑体" w:cs="黑体"/>
          <w:i w:val="0"/>
          <w:iCs w:val="0"/>
          <w:caps w:val="0"/>
          <w:color w:val="333333"/>
          <w:spacing w:val="0"/>
          <w:sz w:val="28"/>
          <w:szCs w:val="28"/>
          <w:shd w:val="clear" w:fill="FFFFFF"/>
        </w:rPr>
        <w:t>一、免予处罚事项清单</w:t>
      </w:r>
    </w:p>
    <w:tbl>
      <w:tblPr>
        <w:tblStyle w:val="4"/>
        <w:tblW w:w="9044"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544"/>
        <w:gridCol w:w="1261"/>
        <w:gridCol w:w="2246"/>
        <w:gridCol w:w="2279"/>
        <w:gridCol w:w="1794"/>
        <w:gridCol w:w="92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907" w:hRule="atLeast"/>
        </w:trPr>
        <w:tc>
          <w:tcPr>
            <w:tcW w:w="544" w:type="dxa"/>
            <w:tcBorders>
              <w:top w:val="single" w:color="auto" w:sz="6" w:space="0"/>
              <w:left w:val="single" w:color="auto" w:sz="6" w:space="0"/>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ascii="Calibri" w:hAnsi="Calibri" w:cs="Calibri"/>
                <w:sz w:val="21"/>
                <w:szCs w:val="21"/>
              </w:rPr>
            </w:pPr>
            <w:r>
              <w:rPr>
                <w:rFonts w:hint="eastAsia" w:ascii="方正小标宋简体" w:hAnsi="方正小标宋简体" w:eastAsia="方正小标宋简体" w:cs="方正小标宋简体"/>
                <w:i w:val="0"/>
                <w:iCs w:val="0"/>
                <w:caps w:val="0"/>
                <w:color w:val="333333"/>
                <w:spacing w:val="0"/>
                <w:sz w:val="18"/>
                <w:szCs w:val="18"/>
              </w:rPr>
              <w:t>序号</w:t>
            </w:r>
          </w:p>
        </w:tc>
        <w:tc>
          <w:tcPr>
            <w:tcW w:w="1261" w:type="dxa"/>
            <w:tcBorders>
              <w:top w:val="single" w:color="auto" w:sz="6" w:space="0"/>
              <w:left w:val="nil"/>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ascii="Calibri" w:hAnsi="Calibri" w:cs="Calibri"/>
                <w:sz w:val="21"/>
                <w:szCs w:val="21"/>
              </w:rPr>
            </w:pPr>
            <w:r>
              <w:rPr>
                <w:rFonts w:hint="eastAsia" w:ascii="方正小标宋简体" w:hAnsi="方正小标宋简体" w:eastAsia="方正小标宋简体" w:cs="方正小标宋简体"/>
                <w:i w:val="0"/>
                <w:iCs w:val="0"/>
                <w:caps w:val="0"/>
                <w:color w:val="333333"/>
                <w:spacing w:val="0"/>
                <w:sz w:val="18"/>
                <w:szCs w:val="18"/>
              </w:rPr>
              <w:t>行政处罚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ascii="Calibri" w:hAnsi="Calibri" w:cs="Calibri"/>
                <w:sz w:val="21"/>
                <w:szCs w:val="21"/>
              </w:rPr>
            </w:pPr>
            <w:r>
              <w:rPr>
                <w:rFonts w:hint="eastAsia" w:ascii="方正小标宋简体" w:hAnsi="方正小标宋简体" w:eastAsia="方正小标宋简体" w:cs="方正小标宋简体"/>
                <w:i w:val="0"/>
                <w:iCs w:val="0"/>
                <w:caps w:val="0"/>
                <w:color w:val="333333"/>
                <w:spacing w:val="0"/>
                <w:sz w:val="18"/>
                <w:szCs w:val="18"/>
              </w:rPr>
              <w:t>事项</w:t>
            </w:r>
          </w:p>
        </w:tc>
        <w:tc>
          <w:tcPr>
            <w:tcW w:w="2246" w:type="dxa"/>
            <w:tcBorders>
              <w:top w:val="single" w:color="auto" w:sz="6" w:space="0"/>
              <w:left w:val="nil"/>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ascii="Calibri" w:hAnsi="Calibri" w:cs="Calibri"/>
                <w:sz w:val="21"/>
                <w:szCs w:val="21"/>
              </w:rPr>
            </w:pPr>
            <w:r>
              <w:rPr>
                <w:rFonts w:hint="eastAsia" w:ascii="方正小标宋简体" w:hAnsi="方正小标宋简体" w:eastAsia="方正小标宋简体" w:cs="方正小标宋简体"/>
                <w:i w:val="0"/>
                <w:iCs w:val="0"/>
                <w:caps w:val="0"/>
                <w:color w:val="333333"/>
                <w:spacing w:val="0"/>
                <w:sz w:val="18"/>
                <w:szCs w:val="18"/>
              </w:rPr>
              <w:t>设定法律依据</w:t>
            </w:r>
          </w:p>
        </w:tc>
        <w:tc>
          <w:tcPr>
            <w:tcW w:w="2279" w:type="dxa"/>
            <w:tcBorders>
              <w:top w:val="single" w:color="auto" w:sz="6" w:space="0"/>
              <w:left w:val="nil"/>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ascii="Calibri" w:hAnsi="Calibri" w:cs="Calibri"/>
                <w:sz w:val="21"/>
                <w:szCs w:val="21"/>
              </w:rPr>
            </w:pPr>
            <w:r>
              <w:rPr>
                <w:rFonts w:hint="eastAsia" w:ascii="方正小标宋简体" w:hAnsi="方正小标宋简体" w:eastAsia="方正小标宋简体" w:cs="方正小标宋简体"/>
                <w:i w:val="0"/>
                <w:iCs w:val="0"/>
                <w:caps w:val="0"/>
                <w:color w:val="333333"/>
                <w:spacing w:val="0"/>
                <w:sz w:val="18"/>
                <w:szCs w:val="18"/>
              </w:rPr>
              <w:t>适用情形</w:t>
            </w:r>
          </w:p>
        </w:tc>
        <w:tc>
          <w:tcPr>
            <w:tcW w:w="1794" w:type="dxa"/>
            <w:tcBorders>
              <w:top w:val="single" w:color="auto" w:sz="6" w:space="0"/>
              <w:left w:val="nil"/>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ascii="Calibri" w:hAnsi="Calibri" w:cs="Calibri"/>
                <w:sz w:val="21"/>
                <w:szCs w:val="21"/>
              </w:rPr>
            </w:pPr>
            <w:r>
              <w:rPr>
                <w:rFonts w:hint="eastAsia" w:ascii="方正小标宋简体" w:hAnsi="方正小标宋简体" w:eastAsia="方正小标宋简体" w:cs="方正小标宋简体"/>
                <w:i w:val="0"/>
                <w:iCs w:val="0"/>
                <w:caps w:val="0"/>
                <w:color w:val="333333"/>
                <w:spacing w:val="0"/>
                <w:sz w:val="18"/>
                <w:szCs w:val="18"/>
              </w:rPr>
              <w:t>不予处罚法律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ascii="Calibri" w:hAnsi="Calibri" w:cs="Calibri"/>
                <w:sz w:val="21"/>
                <w:szCs w:val="21"/>
              </w:rPr>
            </w:pPr>
            <w:r>
              <w:rPr>
                <w:rFonts w:hint="eastAsia" w:ascii="方正小标宋简体" w:hAnsi="方正小标宋简体" w:eastAsia="方正小标宋简体" w:cs="方正小标宋简体"/>
                <w:i w:val="0"/>
                <w:iCs w:val="0"/>
                <w:caps w:val="0"/>
                <w:color w:val="333333"/>
                <w:spacing w:val="0"/>
                <w:sz w:val="18"/>
                <w:szCs w:val="18"/>
              </w:rPr>
              <w:t>依据</w:t>
            </w:r>
          </w:p>
        </w:tc>
        <w:tc>
          <w:tcPr>
            <w:tcW w:w="920" w:type="dxa"/>
            <w:tcBorders>
              <w:top w:val="single" w:color="auto" w:sz="6" w:space="0"/>
              <w:left w:val="nil"/>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ascii="Calibri" w:hAnsi="Calibri" w:cs="Calibri"/>
                <w:sz w:val="21"/>
                <w:szCs w:val="21"/>
              </w:rPr>
            </w:pPr>
            <w:r>
              <w:rPr>
                <w:rFonts w:hint="eastAsia" w:ascii="方正小标宋简体" w:hAnsi="方正小标宋简体" w:eastAsia="方正小标宋简体" w:cs="方正小标宋简体"/>
                <w:i w:val="0"/>
                <w:iCs w:val="0"/>
                <w:caps w:val="0"/>
                <w:color w:val="333333"/>
                <w:spacing w:val="0"/>
                <w:sz w:val="18"/>
                <w:szCs w:val="18"/>
              </w:rPr>
              <w:t>备注</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46" w:hRule="atLeast"/>
        </w:trPr>
        <w:tc>
          <w:tcPr>
            <w:tcW w:w="544" w:type="dxa"/>
            <w:tcBorders>
              <w:top w:val="nil"/>
              <w:left w:val="single" w:color="auto" w:sz="6" w:space="0"/>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ascii="Calibri" w:hAnsi="Calibri" w:cs="Calibri"/>
                <w:sz w:val="21"/>
                <w:szCs w:val="21"/>
              </w:rPr>
            </w:pPr>
            <w:r>
              <w:rPr>
                <w:rFonts w:hint="eastAsia" w:ascii="方正小标宋简体" w:hAnsi="方正小标宋简体" w:eastAsia="方正小标宋简体" w:cs="方正小标宋简体"/>
                <w:sz w:val="18"/>
                <w:szCs w:val="18"/>
              </w:rPr>
              <w:t>1</w:t>
            </w:r>
          </w:p>
        </w:tc>
        <w:tc>
          <w:tcPr>
            <w:tcW w:w="1261" w:type="dxa"/>
            <w:tcBorders>
              <w:top w:val="nil"/>
              <w:left w:val="nil"/>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ascii="Calibri" w:hAnsi="Calibri" w:cs="Calibri"/>
                <w:sz w:val="21"/>
                <w:szCs w:val="21"/>
              </w:rPr>
            </w:pPr>
            <w:r>
              <w:rPr>
                <w:rFonts w:hint="eastAsia" w:ascii="方正小标宋简体" w:hAnsi="方正小标宋简体" w:eastAsia="方正小标宋简体" w:cs="方正小标宋简体"/>
                <w:i w:val="0"/>
                <w:iCs w:val="0"/>
                <w:caps w:val="0"/>
                <w:color w:val="333333"/>
                <w:spacing w:val="0"/>
                <w:sz w:val="18"/>
                <w:szCs w:val="18"/>
              </w:rPr>
              <w:t>对违反政策安置退役士兵的处罚</w:t>
            </w:r>
          </w:p>
        </w:tc>
        <w:tc>
          <w:tcPr>
            <w:tcW w:w="2246" w:type="dxa"/>
            <w:tcBorders>
              <w:top w:val="nil"/>
              <w:left w:val="nil"/>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default" w:ascii="Calibri" w:hAnsi="Calibri" w:cs="Calibri"/>
                <w:sz w:val="21"/>
                <w:szCs w:val="21"/>
              </w:rPr>
            </w:pPr>
            <w:r>
              <w:rPr>
                <w:rFonts w:hint="eastAsia" w:ascii="方正小标宋简体" w:hAnsi="方正小标宋简体" w:eastAsia="方正小标宋简体" w:cs="方正小标宋简体"/>
                <w:i w:val="0"/>
                <w:iCs w:val="0"/>
                <w:caps w:val="0"/>
                <w:color w:val="333333"/>
                <w:spacing w:val="0"/>
                <w:sz w:val="18"/>
                <w:szCs w:val="18"/>
                <w:shd w:val="clear" w:fill="FFFFFF"/>
              </w:rPr>
              <w:t>《兵役法》、</w:t>
            </w:r>
            <w:r>
              <w:rPr>
                <w:rFonts w:hint="eastAsia" w:ascii="方正小标宋简体" w:hAnsi="方正小标宋简体" w:eastAsia="方正小标宋简体" w:cs="方正小标宋简体"/>
                <w:i w:val="0"/>
                <w:iCs w:val="0"/>
                <w:caps w:val="0"/>
                <w:color w:val="333333"/>
                <w:spacing w:val="0"/>
                <w:sz w:val="18"/>
                <w:szCs w:val="18"/>
              </w:rPr>
              <w:t>《退役军人保障法》、《退役士兵安置条例》、《湖北省退役士兵安置办法》</w:t>
            </w:r>
          </w:p>
        </w:tc>
        <w:tc>
          <w:tcPr>
            <w:tcW w:w="2279" w:type="dxa"/>
            <w:tcBorders>
              <w:top w:val="nil"/>
              <w:left w:val="nil"/>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both"/>
              <w:rPr>
                <w:rFonts w:hint="default" w:ascii="Calibri" w:hAnsi="Calibri" w:cs="Calibri"/>
                <w:sz w:val="21"/>
                <w:szCs w:val="21"/>
              </w:rPr>
            </w:pPr>
            <w:r>
              <w:rPr>
                <w:rFonts w:hint="eastAsia" w:ascii="方正小标宋简体" w:hAnsi="方正小标宋简体" w:eastAsia="方正小标宋简体" w:cs="方正小标宋简体"/>
                <w:i w:val="0"/>
                <w:iCs w:val="0"/>
                <w:caps w:val="0"/>
                <w:color w:val="333333"/>
                <w:spacing w:val="0"/>
                <w:sz w:val="18"/>
                <w:szCs w:val="18"/>
              </w:rPr>
              <w:t>1.拒绝或无故拖延执行人民政府下达的安排退役士兵工作任务，经责令限期改正，在限期内改正</w:t>
            </w:r>
            <w:r>
              <w:rPr>
                <w:rFonts w:hint="eastAsia" w:ascii="方正小标宋简体" w:hAnsi="方正小标宋简体" w:eastAsia="方正小标宋简体" w:cs="方正小标宋简体"/>
                <w:i w:val="0"/>
                <w:iCs w:val="0"/>
                <w:caps w:val="0"/>
                <w:color w:val="333333"/>
                <w:spacing w:val="0"/>
                <w:sz w:val="18"/>
                <w:szCs w:val="18"/>
                <w:shd w:val="clear" w:fill="FFFFFF"/>
              </w:rPr>
              <w:t>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both"/>
              <w:rPr>
                <w:rFonts w:hint="default" w:ascii="Calibri" w:hAnsi="Calibri" w:cs="Calibri"/>
                <w:sz w:val="21"/>
                <w:szCs w:val="21"/>
              </w:rPr>
            </w:pPr>
            <w:r>
              <w:rPr>
                <w:rFonts w:hint="eastAsia" w:ascii="方正小标宋简体" w:hAnsi="方正小标宋简体" w:eastAsia="方正小标宋简体" w:cs="方正小标宋简体"/>
                <w:i w:val="0"/>
                <w:iCs w:val="0"/>
                <w:caps w:val="0"/>
                <w:color w:val="333333"/>
                <w:spacing w:val="0"/>
                <w:sz w:val="18"/>
                <w:szCs w:val="18"/>
              </w:rPr>
              <w:t>2.未依法与退役士兵签订劳动合同、聘用合同，经责令限期改正，在限期内改正的。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both"/>
              <w:rPr>
                <w:rFonts w:hint="default" w:ascii="Calibri" w:hAnsi="Calibri" w:cs="Calibri"/>
                <w:sz w:val="21"/>
                <w:szCs w:val="21"/>
              </w:rPr>
            </w:pPr>
            <w:r>
              <w:rPr>
                <w:rFonts w:hint="eastAsia" w:ascii="方正小标宋简体" w:hAnsi="方正小标宋简体" w:eastAsia="方正小标宋简体" w:cs="方正小标宋简体"/>
                <w:i w:val="0"/>
                <w:iCs w:val="0"/>
                <w:caps w:val="0"/>
                <w:color w:val="333333"/>
                <w:spacing w:val="0"/>
                <w:sz w:val="18"/>
                <w:szCs w:val="18"/>
              </w:rPr>
              <w:t>3.接收安置退役士兵的单位与残疾退役士兵解除劳动关系或者人事关系，经责令限期改正，在限期内改正的。</w:t>
            </w:r>
          </w:p>
        </w:tc>
        <w:tc>
          <w:tcPr>
            <w:tcW w:w="1794" w:type="dxa"/>
            <w:tcBorders>
              <w:top w:val="nil"/>
              <w:left w:val="nil"/>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ascii="Calibri" w:hAnsi="Calibri" w:cs="Calibri"/>
                <w:sz w:val="21"/>
                <w:szCs w:val="21"/>
              </w:rPr>
            </w:pPr>
            <w:r>
              <w:rPr>
                <w:rFonts w:hint="eastAsia" w:ascii="方正小标宋简体" w:hAnsi="方正小标宋简体" w:eastAsia="方正小标宋简体" w:cs="方正小标宋简体"/>
                <w:i w:val="0"/>
                <w:iCs w:val="0"/>
                <w:caps w:val="0"/>
                <w:color w:val="333333"/>
                <w:spacing w:val="0"/>
                <w:sz w:val="18"/>
                <w:szCs w:val="18"/>
              </w:rPr>
              <w:t>《行政处罚法》</w:t>
            </w:r>
          </w:p>
        </w:tc>
        <w:tc>
          <w:tcPr>
            <w:tcW w:w="920" w:type="dxa"/>
            <w:tcBorders>
              <w:top w:val="nil"/>
              <w:left w:val="nil"/>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center"/>
              <w:rPr>
                <w:rFonts w:hint="default" w:ascii="Calibri" w:hAnsi="Calibri" w:cs="Calibri"/>
                <w:sz w:val="21"/>
                <w:szCs w:val="21"/>
              </w:rPr>
            </w:pPr>
            <w:r>
              <w:rPr>
                <w:rFonts w:hint="default" w:ascii="Calibri" w:hAnsi="Calibri" w:cs="Calibri"/>
                <w:sz w:val="21"/>
                <w:szCs w:val="21"/>
              </w:rPr>
              <w:t> </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0"/>
        <w:jc w:val="both"/>
        <w:rPr>
          <w:rFonts w:hint="default" w:ascii="Calibri" w:hAnsi="Calibri" w:cs="Calibri"/>
          <w:sz w:val="21"/>
          <w:szCs w:val="21"/>
        </w:rPr>
      </w:pPr>
      <w:r>
        <w:rPr>
          <w:rFonts w:hint="default" w:ascii="Calibri" w:hAnsi="Calibri" w:eastAsia="微软雅黑" w:cs="Calibri"/>
          <w:i w:val="0"/>
          <w:iCs w:val="0"/>
          <w:caps w:val="0"/>
          <w:color w:val="000000"/>
          <w:spacing w:val="0"/>
          <w:sz w:val="21"/>
          <w:szCs w:val="21"/>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0"/>
        <w:jc w:val="both"/>
        <w:rPr>
          <w:rFonts w:hint="eastAsia" w:ascii="黑体" w:hAnsi="宋体" w:eastAsia="黑体" w:cs="黑体"/>
          <w:i w:val="0"/>
          <w:iCs w:val="0"/>
          <w:caps w:val="0"/>
          <w:color w:val="333333"/>
          <w:spacing w:val="0"/>
          <w:sz w:val="28"/>
          <w:szCs w:val="28"/>
          <w:shd w:val="clear" w:fill="FFFFFF"/>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0"/>
        <w:jc w:val="both"/>
        <w:rPr>
          <w:rFonts w:hint="default" w:ascii="Calibri" w:hAnsi="Calibri" w:cs="Calibri"/>
          <w:sz w:val="21"/>
          <w:szCs w:val="21"/>
        </w:rPr>
      </w:pPr>
      <w:r>
        <w:rPr>
          <w:rFonts w:hint="eastAsia" w:ascii="黑体" w:hAnsi="宋体" w:eastAsia="黑体" w:cs="黑体"/>
          <w:i w:val="0"/>
          <w:iCs w:val="0"/>
          <w:caps w:val="0"/>
          <w:color w:val="333333"/>
          <w:spacing w:val="0"/>
          <w:sz w:val="28"/>
          <w:szCs w:val="28"/>
          <w:shd w:val="clear" w:fill="FFFFFF"/>
        </w:rPr>
        <w:t>二、从轻处罚事项清单</w:t>
      </w:r>
    </w:p>
    <w:tbl>
      <w:tblPr>
        <w:tblStyle w:val="4"/>
        <w:tblW w:w="906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00"/>
        <w:gridCol w:w="1224"/>
        <w:gridCol w:w="1213"/>
        <w:gridCol w:w="1460"/>
        <w:gridCol w:w="1392"/>
        <w:gridCol w:w="317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105" w:hRule="atLeast"/>
          <w:jc w:val="center"/>
        </w:trPr>
        <w:tc>
          <w:tcPr>
            <w:tcW w:w="600" w:type="dxa"/>
            <w:tcBorders>
              <w:top w:val="single" w:color="auto" w:sz="6" w:space="0"/>
              <w:left w:val="single" w:color="auto" w:sz="6" w:space="0"/>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ascii="Calibri" w:hAnsi="Calibri" w:cs="Calibri"/>
                <w:sz w:val="21"/>
                <w:szCs w:val="21"/>
              </w:rPr>
            </w:pPr>
            <w:r>
              <w:rPr>
                <w:rFonts w:hint="eastAsia" w:ascii="方正小标宋简体" w:hAnsi="方正小标宋简体" w:eastAsia="方正小标宋简体" w:cs="方正小标宋简体"/>
                <w:i w:val="0"/>
                <w:iCs w:val="0"/>
                <w:caps w:val="0"/>
                <w:color w:val="333333"/>
                <w:spacing w:val="0"/>
                <w:sz w:val="18"/>
                <w:szCs w:val="18"/>
              </w:rPr>
              <w:t>序号</w:t>
            </w:r>
          </w:p>
        </w:tc>
        <w:tc>
          <w:tcPr>
            <w:tcW w:w="1224" w:type="dxa"/>
            <w:tcBorders>
              <w:top w:val="single" w:color="auto" w:sz="6" w:space="0"/>
              <w:left w:val="nil"/>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ascii="Calibri" w:hAnsi="Calibri" w:cs="Calibri"/>
                <w:sz w:val="21"/>
                <w:szCs w:val="21"/>
              </w:rPr>
            </w:pPr>
            <w:r>
              <w:rPr>
                <w:rFonts w:hint="eastAsia" w:ascii="方正小标宋简体" w:hAnsi="方正小标宋简体" w:eastAsia="方正小标宋简体" w:cs="方正小标宋简体"/>
                <w:i w:val="0"/>
                <w:iCs w:val="0"/>
                <w:caps w:val="0"/>
                <w:color w:val="333333"/>
                <w:spacing w:val="0"/>
                <w:sz w:val="18"/>
                <w:szCs w:val="18"/>
              </w:rPr>
              <w:t>行政处罚事项</w:t>
            </w:r>
          </w:p>
        </w:tc>
        <w:tc>
          <w:tcPr>
            <w:tcW w:w="1213" w:type="dxa"/>
            <w:tcBorders>
              <w:top w:val="single" w:color="auto" w:sz="6" w:space="0"/>
              <w:left w:val="nil"/>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ascii="Calibri" w:hAnsi="Calibri" w:cs="Calibri"/>
                <w:sz w:val="21"/>
                <w:szCs w:val="21"/>
              </w:rPr>
            </w:pPr>
            <w:r>
              <w:rPr>
                <w:rFonts w:hint="eastAsia" w:ascii="方正小标宋简体" w:hAnsi="方正小标宋简体" w:eastAsia="方正小标宋简体" w:cs="方正小标宋简体"/>
                <w:i w:val="0"/>
                <w:iCs w:val="0"/>
                <w:caps w:val="0"/>
                <w:color w:val="333333"/>
                <w:spacing w:val="0"/>
                <w:sz w:val="18"/>
                <w:szCs w:val="18"/>
              </w:rPr>
              <w:t>设定法律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ascii="Calibri" w:hAnsi="Calibri" w:cs="Calibri"/>
                <w:sz w:val="21"/>
                <w:szCs w:val="21"/>
              </w:rPr>
            </w:pPr>
            <w:r>
              <w:rPr>
                <w:rFonts w:hint="eastAsia" w:ascii="方正小标宋简体" w:hAnsi="方正小标宋简体" w:eastAsia="方正小标宋简体" w:cs="方正小标宋简体"/>
                <w:i w:val="0"/>
                <w:iCs w:val="0"/>
                <w:caps w:val="0"/>
                <w:color w:val="333333"/>
                <w:spacing w:val="0"/>
                <w:sz w:val="18"/>
                <w:szCs w:val="18"/>
              </w:rPr>
              <w:t>依据</w:t>
            </w:r>
          </w:p>
        </w:tc>
        <w:tc>
          <w:tcPr>
            <w:tcW w:w="1460" w:type="dxa"/>
            <w:tcBorders>
              <w:top w:val="single" w:color="auto" w:sz="6" w:space="0"/>
              <w:left w:val="nil"/>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ascii="Calibri" w:hAnsi="Calibri" w:cs="Calibri"/>
                <w:sz w:val="21"/>
                <w:szCs w:val="21"/>
              </w:rPr>
            </w:pPr>
            <w:r>
              <w:rPr>
                <w:rFonts w:hint="eastAsia" w:ascii="方正小标宋简体" w:hAnsi="方正小标宋简体" w:eastAsia="方正小标宋简体" w:cs="方正小标宋简体"/>
                <w:i w:val="0"/>
                <w:iCs w:val="0"/>
                <w:caps w:val="0"/>
                <w:color w:val="333333"/>
                <w:spacing w:val="0"/>
                <w:sz w:val="18"/>
                <w:szCs w:val="18"/>
              </w:rPr>
              <w:t>适用情形</w:t>
            </w:r>
          </w:p>
        </w:tc>
        <w:tc>
          <w:tcPr>
            <w:tcW w:w="1392" w:type="dxa"/>
            <w:tcBorders>
              <w:top w:val="single" w:color="auto" w:sz="6" w:space="0"/>
              <w:left w:val="nil"/>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ascii="Calibri" w:hAnsi="Calibri" w:cs="Calibri"/>
                <w:sz w:val="21"/>
                <w:szCs w:val="21"/>
              </w:rPr>
            </w:pPr>
            <w:r>
              <w:rPr>
                <w:rFonts w:hint="eastAsia" w:ascii="方正小标宋简体" w:hAnsi="方正小标宋简体" w:eastAsia="方正小标宋简体" w:cs="方正小标宋简体"/>
                <w:i w:val="0"/>
                <w:iCs w:val="0"/>
                <w:caps w:val="0"/>
                <w:color w:val="333333"/>
                <w:spacing w:val="0"/>
                <w:sz w:val="18"/>
                <w:szCs w:val="18"/>
              </w:rPr>
              <w:t>从轻处罚法律依据</w:t>
            </w:r>
          </w:p>
        </w:tc>
        <w:tc>
          <w:tcPr>
            <w:tcW w:w="3171" w:type="dxa"/>
            <w:tcBorders>
              <w:top w:val="single" w:color="auto" w:sz="6" w:space="0"/>
              <w:left w:val="nil"/>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ascii="Calibri" w:hAnsi="Calibri" w:cs="Calibri"/>
                <w:sz w:val="21"/>
                <w:szCs w:val="21"/>
              </w:rPr>
            </w:pPr>
            <w:r>
              <w:rPr>
                <w:rFonts w:hint="eastAsia" w:ascii="方正小标宋简体" w:hAnsi="方正小标宋简体" w:eastAsia="方正小标宋简体" w:cs="方正小标宋简体"/>
                <w:i w:val="0"/>
                <w:iCs w:val="0"/>
                <w:caps w:val="0"/>
                <w:color w:val="333333"/>
                <w:spacing w:val="0"/>
                <w:sz w:val="18"/>
                <w:szCs w:val="18"/>
              </w:rPr>
              <w:t>备注</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085" w:hRule="atLeast"/>
          <w:jc w:val="center"/>
        </w:trPr>
        <w:tc>
          <w:tcPr>
            <w:tcW w:w="600" w:type="dxa"/>
            <w:tcBorders>
              <w:top w:val="nil"/>
              <w:left w:val="single" w:color="auto" w:sz="6" w:space="0"/>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center"/>
              <w:rPr>
                <w:rFonts w:hint="default" w:ascii="Calibri" w:hAnsi="Calibri" w:cs="Calibri"/>
                <w:sz w:val="21"/>
                <w:szCs w:val="21"/>
              </w:rPr>
            </w:pPr>
            <w:r>
              <w:rPr>
                <w:rFonts w:hint="default" w:ascii="Calibri" w:hAnsi="Calibri" w:cs="Calibri"/>
                <w:sz w:val="21"/>
                <w:szCs w:val="21"/>
              </w:rPr>
              <w:t> </w:t>
            </w:r>
          </w:p>
        </w:tc>
        <w:tc>
          <w:tcPr>
            <w:tcW w:w="1224" w:type="dxa"/>
            <w:tcBorders>
              <w:top w:val="nil"/>
              <w:left w:val="nil"/>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ascii="Calibri" w:hAnsi="Calibri" w:cs="Calibri"/>
                <w:sz w:val="21"/>
                <w:szCs w:val="21"/>
              </w:rPr>
            </w:pPr>
            <w:r>
              <w:rPr>
                <w:rFonts w:hint="eastAsia" w:ascii="方正小标宋简体" w:hAnsi="方正小标宋简体" w:eastAsia="方正小标宋简体" w:cs="方正小标宋简体"/>
                <w:i w:val="0"/>
                <w:iCs w:val="0"/>
                <w:caps w:val="0"/>
                <w:color w:val="333333"/>
                <w:spacing w:val="0"/>
                <w:sz w:val="18"/>
                <w:szCs w:val="18"/>
              </w:rPr>
              <w:t>无</w:t>
            </w:r>
          </w:p>
        </w:tc>
        <w:tc>
          <w:tcPr>
            <w:tcW w:w="1213" w:type="dxa"/>
            <w:tcBorders>
              <w:top w:val="nil"/>
              <w:left w:val="nil"/>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center"/>
              <w:rPr>
                <w:rFonts w:hint="default" w:ascii="Calibri" w:hAnsi="Calibri" w:cs="Calibri"/>
                <w:sz w:val="21"/>
                <w:szCs w:val="21"/>
              </w:rPr>
            </w:pPr>
            <w:r>
              <w:rPr>
                <w:rFonts w:hint="default" w:ascii="Calibri" w:hAnsi="Calibri" w:cs="Calibri"/>
                <w:sz w:val="21"/>
                <w:szCs w:val="21"/>
              </w:rPr>
              <w:t> </w:t>
            </w:r>
          </w:p>
        </w:tc>
        <w:tc>
          <w:tcPr>
            <w:tcW w:w="1460" w:type="dxa"/>
            <w:tcBorders>
              <w:top w:val="nil"/>
              <w:left w:val="nil"/>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center"/>
              <w:rPr>
                <w:rFonts w:hint="default" w:ascii="Calibri" w:hAnsi="Calibri" w:cs="Calibri"/>
                <w:sz w:val="21"/>
                <w:szCs w:val="21"/>
              </w:rPr>
            </w:pPr>
            <w:r>
              <w:rPr>
                <w:rFonts w:hint="default" w:ascii="Calibri" w:hAnsi="Calibri" w:cs="Calibri"/>
                <w:sz w:val="21"/>
                <w:szCs w:val="21"/>
              </w:rPr>
              <w:t> </w:t>
            </w:r>
          </w:p>
        </w:tc>
        <w:tc>
          <w:tcPr>
            <w:tcW w:w="1392" w:type="dxa"/>
            <w:tcBorders>
              <w:top w:val="nil"/>
              <w:left w:val="nil"/>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center"/>
              <w:rPr>
                <w:rFonts w:hint="default" w:ascii="Calibri" w:hAnsi="Calibri" w:cs="Calibri"/>
                <w:sz w:val="21"/>
                <w:szCs w:val="21"/>
              </w:rPr>
            </w:pPr>
            <w:r>
              <w:rPr>
                <w:rFonts w:hint="default" w:ascii="Calibri" w:hAnsi="Calibri" w:cs="Calibri"/>
                <w:sz w:val="21"/>
                <w:szCs w:val="21"/>
              </w:rPr>
              <w:t> </w:t>
            </w:r>
          </w:p>
        </w:tc>
        <w:tc>
          <w:tcPr>
            <w:tcW w:w="3171" w:type="dxa"/>
            <w:tcBorders>
              <w:top w:val="nil"/>
              <w:left w:val="nil"/>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ascii="Calibri" w:hAnsi="Calibri" w:cs="Calibri"/>
                <w:sz w:val="21"/>
                <w:szCs w:val="21"/>
              </w:rPr>
            </w:pPr>
            <w:r>
              <w:rPr>
                <w:rFonts w:hint="eastAsia" w:ascii="方正小标宋简体" w:hAnsi="方正小标宋简体" w:eastAsia="方正小标宋简体" w:cs="方正小标宋简体"/>
                <w:i w:val="0"/>
                <w:iCs w:val="0"/>
                <w:caps w:val="0"/>
                <w:color w:val="333333"/>
                <w:spacing w:val="0"/>
                <w:sz w:val="18"/>
                <w:szCs w:val="18"/>
                <w:lang w:eastAsia="zh-CN"/>
              </w:rPr>
              <w:t>广水市</w:t>
            </w:r>
            <w:r>
              <w:rPr>
                <w:rFonts w:hint="eastAsia" w:ascii="方正小标宋简体" w:hAnsi="方正小标宋简体" w:eastAsia="方正小标宋简体" w:cs="方正小标宋简体"/>
                <w:i w:val="0"/>
                <w:iCs w:val="0"/>
                <w:caps w:val="0"/>
                <w:color w:val="333333"/>
                <w:spacing w:val="0"/>
                <w:sz w:val="18"/>
                <w:szCs w:val="18"/>
              </w:rPr>
              <w:t>退役军人事务局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ascii="Calibri" w:hAnsi="Calibri" w:cs="Calibri"/>
                <w:sz w:val="21"/>
                <w:szCs w:val="21"/>
              </w:rPr>
            </w:pPr>
            <w:r>
              <w:rPr>
                <w:rFonts w:hint="eastAsia" w:ascii="方正小标宋简体" w:hAnsi="方正小标宋简体" w:eastAsia="方正小标宋简体" w:cs="方正小标宋简体"/>
                <w:i w:val="0"/>
                <w:iCs w:val="0"/>
                <w:caps w:val="0"/>
                <w:color w:val="333333"/>
                <w:spacing w:val="0"/>
                <w:sz w:val="18"/>
                <w:szCs w:val="18"/>
              </w:rPr>
              <w:t>无可从轻的行政处罚类型</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560" w:lineRule="atLeast"/>
        <w:ind w:left="0" w:right="0" w:firstLine="0"/>
        <w:jc w:val="both"/>
        <w:rPr>
          <w:rFonts w:hint="default" w:ascii="Calibri" w:hAnsi="Calibri" w:cs="Calibri"/>
          <w:sz w:val="21"/>
          <w:szCs w:val="21"/>
        </w:rPr>
      </w:pPr>
      <w:r>
        <w:rPr>
          <w:rFonts w:hint="eastAsia" w:ascii="黑体" w:hAnsi="宋体" w:eastAsia="黑体" w:cs="黑体"/>
          <w:i w:val="0"/>
          <w:iCs w:val="0"/>
          <w:caps w:val="0"/>
          <w:color w:val="333333"/>
          <w:spacing w:val="0"/>
          <w:sz w:val="28"/>
          <w:szCs w:val="28"/>
          <w:shd w:val="clear" w:fill="FFFFFF"/>
        </w:rPr>
        <w:t>三、减轻处罚事项清单</w:t>
      </w:r>
    </w:p>
    <w:tbl>
      <w:tblPr>
        <w:tblStyle w:val="4"/>
        <w:tblW w:w="9064"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21"/>
        <w:gridCol w:w="928"/>
        <w:gridCol w:w="1535"/>
        <w:gridCol w:w="4350"/>
        <w:gridCol w:w="900"/>
        <w:gridCol w:w="73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90" w:hRule="atLeast"/>
        </w:trPr>
        <w:tc>
          <w:tcPr>
            <w:tcW w:w="621" w:type="dxa"/>
            <w:tcBorders>
              <w:top w:val="single" w:color="auto" w:sz="6" w:space="0"/>
              <w:left w:val="single" w:color="auto" w:sz="6" w:space="0"/>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ascii="Calibri" w:hAnsi="Calibri" w:cs="Calibri"/>
                <w:sz w:val="21"/>
                <w:szCs w:val="21"/>
              </w:rPr>
            </w:pPr>
            <w:r>
              <w:rPr>
                <w:rFonts w:hint="eastAsia" w:ascii="方正小标宋简体" w:hAnsi="方正小标宋简体" w:eastAsia="方正小标宋简体" w:cs="方正小标宋简体"/>
                <w:i w:val="0"/>
                <w:iCs w:val="0"/>
                <w:caps w:val="0"/>
                <w:color w:val="333333"/>
                <w:spacing w:val="0"/>
                <w:sz w:val="18"/>
                <w:szCs w:val="18"/>
              </w:rPr>
              <w:t>序号</w:t>
            </w:r>
          </w:p>
        </w:tc>
        <w:tc>
          <w:tcPr>
            <w:tcW w:w="928" w:type="dxa"/>
            <w:tcBorders>
              <w:top w:val="single" w:color="auto" w:sz="6" w:space="0"/>
              <w:left w:val="nil"/>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ascii="Calibri" w:hAnsi="Calibri" w:cs="Calibri"/>
                <w:sz w:val="21"/>
                <w:szCs w:val="21"/>
              </w:rPr>
            </w:pPr>
            <w:r>
              <w:rPr>
                <w:rFonts w:hint="eastAsia" w:ascii="方正小标宋简体" w:hAnsi="方正小标宋简体" w:eastAsia="方正小标宋简体" w:cs="方正小标宋简体"/>
                <w:i w:val="0"/>
                <w:iCs w:val="0"/>
                <w:caps w:val="0"/>
                <w:color w:val="333333"/>
                <w:spacing w:val="0"/>
                <w:sz w:val="18"/>
                <w:szCs w:val="18"/>
              </w:rPr>
              <w:t>行政处罚事项</w:t>
            </w:r>
          </w:p>
        </w:tc>
        <w:tc>
          <w:tcPr>
            <w:tcW w:w="1535" w:type="dxa"/>
            <w:tcBorders>
              <w:top w:val="single" w:color="auto" w:sz="6" w:space="0"/>
              <w:left w:val="nil"/>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ascii="Calibri" w:hAnsi="Calibri" w:cs="Calibri"/>
                <w:sz w:val="21"/>
                <w:szCs w:val="21"/>
              </w:rPr>
            </w:pPr>
            <w:r>
              <w:rPr>
                <w:rFonts w:hint="eastAsia" w:ascii="方正小标宋简体" w:hAnsi="方正小标宋简体" w:eastAsia="方正小标宋简体" w:cs="方正小标宋简体"/>
                <w:i w:val="0"/>
                <w:iCs w:val="0"/>
                <w:caps w:val="0"/>
                <w:color w:val="333333"/>
                <w:spacing w:val="0"/>
                <w:sz w:val="18"/>
                <w:szCs w:val="18"/>
              </w:rPr>
              <w:t>设定法律依据</w:t>
            </w:r>
          </w:p>
        </w:tc>
        <w:tc>
          <w:tcPr>
            <w:tcW w:w="4350" w:type="dxa"/>
            <w:tcBorders>
              <w:top w:val="single" w:color="auto" w:sz="6" w:space="0"/>
              <w:left w:val="nil"/>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ascii="Calibri" w:hAnsi="Calibri" w:cs="Calibri"/>
                <w:sz w:val="21"/>
                <w:szCs w:val="21"/>
              </w:rPr>
            </w:pPr>
            <w:r>
              <w:rPr>
                <w:rFonts w:hint="eastAsia" w:ascii="方正小标宋简体" w:hAnsi="方正小标宋简体" w:eastAsia="方正小标宋简体" w:cs="方正小标宋简体"/>
                <w:i w:val="0"/>
                <w:iCs w:val="0"/>
                <w:caps w:val="0"/>
                <w:color w:val="333333"/>
                <w:spacing w:val="0"/>
                <w:sz w:val="18"/>
                <w:szCs w:val="18"/>
              </w:rPr>
              <w:t>适用情形</w:t>
            </w:r>
          </w:p>
        </w:tc>
        <w:tc>
          <w:tcPr>
            <w:tcW w:w="900" w:type="dxa"/>
            <w:tcBorders>
              <w:top w:val="single" w:color="auto" w:sz="6" w:space="0"/>
              <w:left w:val="nil"/>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ascii="Calibri" w:hAnsi="Calibri" w:cs="Calibri"/>
                <w:sz w:val="21"/>
                <w:szCs w:val="21"/>
              </w:rPr>
            </w:pPr>
            <w:r>
              <w:rPr>
                <w:rFonts w:hint="eastAsia" w:ascii="方正小标宋简体" w:hAnsi="方正小标宋简体" w:eastAsia="方正小标宋简体" w:cs="方正小标宋简体"/>
                <w:i w:val="0"/>
                <w:iCs w:val="0"/>
                <w:caps w:val="0"/>
                <w:color w:val="333333"/>
                <w:spacing w:val="0"/>
                <w:sz w:val="18"/>
                <w:szCs w:val="18"/>
              </w:rPr>
              <w:t>减轻处罚法律依据</w:t>
            </w:r>
          </w:p>
        </w:tc>
        <w:tc>
          <w:tcPr>
            <w:tcW w:w="730" w:type="dxa"/>
            <w:tcBorders>
              <w:top w:val="single" w:color="auto" w:sz="6" w:space="0"/>
              <w:left w:val="nil"/>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ascii="Calibri" w:hAnsi="Calibri" w:cs="Calibri"/>
                <w:sz w:val="21"/>
                <w:szCs w:val="21"/>
              </w:rPr>
            </w:pPr>
            <w:r>
              <w:rPr>
                <w:rFonts w:hint="eastAsia" w:ascii="方正小标宋简体" w:hAnsi="方正小标宋简体" w:eastAsia="方正小标宋简体" w:cs="方正小标宋简体"/>
                <w:i w:val="0"/>
                <w:iCs w:val="0"/>
                <w:caps w:val="0"/>
                <w:color w:val="333333"/>
                <w:spacing w:val="0"/>
                <w:sz w:val="18"/>
                <w:szCs w:val="18"/>
              </w:rPr>
              <w:t>备注</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403" w:hRule="atLeast"/>
        </w:trPr>
        <w:tc>
          <w:tcPr>
            <w:tcW w:w="621" w:type="dxa"/>
            <w:tcBorders>
              <w:top w:val="nil"/>
              <w:left w:val="single" w:color="auto" w:sz="6" w:space="0"/>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ascii="Calibri" w:hAnsi="Calibri" w:cs="Calibri"/>
                <w:sz w:val="21"/>
                <w:szCs w:val="21"/>
              </w:rPr>
            </w:pPr>
            <w:r>
              <w:rPr>
                <w:rFonts w:hint="eastAsia" w:ascii="方正小标宋简体" w:hAnsi="方正小标宋简体" w:eastAsia="方正小标宋简体" w:cs="方正小标宋简体"/>
                <w:i w:val="0"/>
                <w:iCs w:val="0"/>
                <w:caps w:val="0"/>
                <w:color w:val="333333"/>
                <w:spacing w:val="0"/>
                <w:sz w:val="18"/>
                <w:szCs w:val="18"/>
              </w:rPr>
              <w:t>1</w:t>
            </w:r>
          </w:p>
        </w:tc>
        <w:tc>
          <w:tcPr>
            <w:tcW w:w="928" w:type="dxa"/>
            <w:tcBorders>
              <w:top w:val="nil"/>
              <w:left w:val="nil"/>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ascii="Calibri" w:hAnsi="Calibri" w:cs="Calibri"/>
                <w:sz w:val="21"/>
                <w:szCs w:val="21"/>
              </w:rPr>
            </w:pPr>
            <w:r>
              <w:rPr>
                <w:rFonts w:hint="eastAsia" w:ascii="方正小标宋简体" w:hAnsi="方正小标宋简体" w:eastAsia="方正小标宋简体" w:cs="方正小标宋简体"/>
                <w:i w:val="0"/>
                <w:iCs w:val="0"/>
                <w:caps w:val="0"/>
                <w:color w:val="333333"/>
                <w:spacing w:val="0"/>
                <w:sz w:val="18"/>
                <w:szCs w:val="18"/>
              </w:rPr>
              <w:t>对违反政策安置退役士兵的处罚</w:t>
            </w:r>
          </w:p>
        </w:tc>
        <w:tc>
          <w:tcPr>
            <w:tcW w:w="1535" w:type="dxa"/>
            <w:tcBorders>
              <w:top w:val="nil"/>
              <w:left w:val="nil"/>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ascii="Calibri" w:hAnsi="Calibri" w:cs="Calibri"/>
                <w:sz w:val="21"/>
                <w:szCs w:val="21"/>
              </w:rPr>
            </w:pPr>
            <w:r>
              <w:rPr>
                <w:rFonts w:hint="eastAsia" w:ascii="方正小标宋简体" w:hAnsi="方正小标宋简体" w:eastAsia="方正小标宋简体" w:cs="方正小标宋简体"/>
                <w:i w:val="0"/>
                <w:iCs w:val="0"/>
                <w:caps w:val="0"/>
                <w:color w:val="333333"/>
                <w:spacing w:val="0"/>
                <w:sz w:val="18"/>
                <w:szCs w:val="18"/>
                <w:shd w:val="clear" w:fill="FFFFFF"/>
              </w:rPr>
              <w:t>《兵役法》、</w:t>
            </w:r>
            <w:r>
              <w:rPr>
                <w:rFonts w:hint="eastAsia" w:ascii="方正小标宋简体" w:hAnsi="方正小标宋简体" w:eastAsia="方正小标宋简体" w:cs="方正小标宋简体"/>
                <w:i w:val="0"/>
                <w:iCs w:val="0"/>
                <w:caps w:val="0"/>
                <w:color w:val="333333"/>
                <w:spacing w:val="0"/>
                <w:sz w:val="18"/>
                <w:szCs w:val="18"/>
              </w:rPr>
              <w:t>《退役军人保障法》、《退役士兵安置条例》、《湖北省退役士兵安置规定》</w:t>
            </w:r>
          </w:p>
        </w:tc>
        <w:tc>
          <w:tcPr>
            <w:tcW w:w="4350" w:type="dxa"/>
            <w:tcBorders>
              <w:top w:val="nil"/>
              <w:left w:val="nil"/>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default" w:ascii="Calibri" w:hAnsi="Calibri" w:cs="Calibri"/>
                <w:sz w:val="21"/>
                <w:szCs w:val="21"/>
              </w:rPr>
            </w:pPr>
            <w:r>
              <w:rPr>
                <w:rFonts w:hint="eastAsia" w:ascii="方正小标宋简体" w:hAnsi="方正小标宋简体" w:eastAsia="方正小标宋简体" w:cs="方正小标宋简体"/>
                <w:i w:val="0"/>
                <w:iCs w:val="0"/>
                <w:caps w:val="0"/>
                <w:color w:val="333333"/>
                <w:spacing w:val="0"/>
                <w:sz w:val="18"/>
                <w:szCs w:val="18"/>
              </w:rPr>
              <w:t>1.拒绝或无故拖延执行人民政府下达的安排退役士兵工作任务，经责令限期改正，限期届满后，30日内改正的。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default" w:ascii="Calibri" w:hAnsi="Calibri" w:cs="Calibri"/>
                <w:sz w:val="21"/>
                <w:szCs w:val="21"/>
              </w:rPr>
            </w:pPr>
            <w:r>
              <w:rPr>
                <w:rFonts w:hint="eastAsia" w:ascii="方正小标宋简体" w:hAnsi="方正小标宋简体" w:eastAsia="方正小标宋简体" w:cs="方正小标宋简体"/>
                <w:i w:val="0"/>
                <w:iCs w:val="0"/>
                <w:caps w:val="0"/>
                <w:color w:val="333333"/>
                <w:spacing w:val="0"/>
                <w:sz w:val="18"/>
                <w:szCs w:val="18"/>
              </w:rPr>
              <w:t>2.未依法与退役士兵签订劳动合同、聘用合同，经责令限期改正，限期届满后，30日内改正的。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default" w:ascii="Calibri" w:hAnsi="Calibri" w:cs="Calibri"/>
                <w:sz w:val="21"/>
                <w:szCs w:val="21"/>
              </w:rPr>
            </w:pPr>
            <w:r>
              <w:rPr>
                <w:rFonts w:hint="eastAsia" w:ascii="方正小标宋简体" w:hAnsi="方正小标宋简体" w:eastAsia="方正小标宋简体" w:cs="方正小标宋简体"/>
                <w:i w:val="0"/>
                <w:iCs w:val="0"/>
                <w:caps w:val="0"/>
                <w:color w:val="333333"/>
                <w:spacing w:val="0"/>
                <w:sz w:val="18"/>
                <w:szCs w:val="18"/>
              </w:rPr>
              <w:t>3.安置退役士兵的单位与残疾退役士兵解除劳动关系或者人事关系，经责令限期改正，限期届满后，30日内改正的。</w:t>
            </w:r>
          </w:p>
        </w:tc>
        <w:tc>
          <w:tcPr>
            <w:tcW w:w="900" w:type="dxa"/>
            <w:tcBorders>
              <w:top w:val="nil"/>
              <w:left w:val="nil"/>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ascii="Calibri" w:hAnsi="Calibri" w:cs="Calibri"/>
                <w:sz w:val="21"/>
                <w:szCs w:val="21"/>
              </w:rPr>
            </w:pPr>
            <w:r>
              <w:rPr>
                <w:rFonts w:hint="eastAsia" w:ascii="方正小标宋简体" w:hAnsi="方正小标宋简体" w:eastAsia="方正小标宋简体" w:cs="方正小标宋简体"/>
                <w:i w:val="0"/>
                <w:iCs w:val="0"/>
                <w:caps w:val="0"/>
                <w:color w:val="333333"/>
                <w:spacing w:val="0"/>
                <w:sz w:val="18"/>
                <w:szCs w:val="18"/>
              </w:rPr>
              <w:t>《行政处罚法》</w:t>
            </w:r>
          </w:p>
        </w:tc>
        <w:tc>
          <w:tcPr>
            <w:tcW w:w="730" w:type="dxa"/>
            <w:tcBorders>
              <w:top w:val="nil"/>
              <w:left w:val="nil"/>
              <w:bottom w:val="single" w:color="auto" w:sz="6" w:space="0"/>
              <w:right w:val="single" w:color="auto" w:sz="6"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ascii="Calibri" w:hAnsi="Calibri" w:cs="Calibri"/>
                <w:sz w:val="21"/>
                <w:szCs w:val="21"/>
              </w:rPr>
            </w:pPr>
            <w:r>
              <w:rPr>
                <w:rFonts w:hint="eastAsia" w:ascii="方正小标宋简体" w:hAnsi="方正小标宋简体" w:eastAsia="方正小标宋简体" w:cs="方正小标宋简体"/>
                <w:i w:val="0"/>
                <w:iCs w:val="0"/>
                <w:caps w:val="0"/>
                <w:color w:val="333333"/>
                <w:spacing w:val="0"/>
                <w:sz w:val="18"/>
                <w:szCs w:val="18"/>
              </w:rPr>
              <w:t> </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jc w:val="both"/>
        <w:rPr>
          <w:rFonts w:hint="default" w:ascii="Times New Roman" w:hAnsi="Times New Roman" w:cs="Times New Roman"/>
          <w:sz w:val="21"/>
          <w:szCs w:val="21"/>
        </w:rPr>
      </w:pPr>
      <w:r>
        <w:rPr>
          <w:rFonts w:hint="default" w:ascii="Calibri" w:hAnsi="Calibri" w:eastAsia="微软雅黑" w:cs="Calibri"/>
          <w:i w:val="0"/>
          <w:iCs w:val="0"/>
          <w:caps w:val="0"/>
          <w:color w:val="000000"/>
          <w:spacing w:val="0"/>
          <w:sz w:val="21"/>
          <w:szCs w:val="21"/>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jc w:val="left"/>
        <w:rPr>
          <w:rFonts w:hint="default" w:ascii="Times New Roman" w:hAnsi="Times New Roman" w:cs="Times New Roman"/>
          <w:sz w:val="21"/>
          <w:szCs w:val="21"/>
        </w:rPr>
      </w:pPr>
      <w:r>
        <w:rPr>
          <w:rFonts w:hint="default" w:ascii="Times New Roman" w:hAnsi="Times New Roman" w:eastAsia="微软雅黑" w:cs="Times New Roman"/>
          <w:i w:val="0"/>
          <w:iCs w:val="0"/>
          <w:caps w:val="0"/>
          <w:color w:val="000000"/>
          <w:spacing w:val="0"/>
          <w:sz w:val="21"/>
          <w:szCs w:val="21"/>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jc w:val="left"/>
        <w:rPr>
          <w:rFonts w:hint="default" w:ascii="Times New Roman" w:hAnsi="Times New Roman" w:cs="Times New Roman"/>
          <w:sz w:val="21"/>
          <w:szCs w:val="21"/>
        </w:rPr>
      </w:pPr>
      <w:r>
        <w:rPr>
          <w:rFonts w:hint="default" w:ascii="Times New Roman" w:hAnsi="Times New Roman" w:eastAsia="微软雅黑" w:cs="Times New Roman"/>
          <w:i w:val="0"/>
          <w:iCs w:val="0"/>
          <w:caps w:val="0"/>
          <w:color w:val="000000"/>
          <w:spacing w:val="0"/>
          <w:sz w:val="21"/>
          <w:szCs w:val="21"/>
        </w:rPr>
        <w:t> </w:t>
      </w:r>
    </w:p>
    <w:p/>
    <w:sectPr>
      <w:pgSz w:w="11906" w:h="16838"/>
      <w:pgMar w:top="2098" w:right="1474" w:bottom="1984" w:left="1587" w:header="851" w:footer="992" w:gutter="0"/>
      <w:cols w:space="0" w:num="1"/>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E1Mzc2OWY3YzllOTdiZjMxZDNiMmY0ZDM0YWVjOGMifQ=="/>
  </w:docVars>
  <w:rsids>
    <w:rsidRoot w:val="06970465"/>
    <w:rsid w:val="023079E7"/>
    <w:rsid w:val="0455313E"/>
    <w:rsid w:val="06970465"/>
    <w:rsid w:val="18282132"/>
    <w:rsid w:val="1A0F5072"/>
    <w:rsid w:val="294A44EC"/>
    <w:rsid w:val="5244288E"/>
    <w:rsid w:val="60645115"/>
    <w:rsid w:val="708F37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 w:cs="仿宋" w:asciiTheme="minorHAnsi" w:hAnsiTheme="minorHAnsi"/>
      <w:kern w:val="2"/>
      <w:sz w:val="32"/>
      <w:szCs w:val="3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2023-11-02T02:36:00Z</dcterms:created>
  <dc:creator>遗憾的小坑货</dc:creator>
  <cp:lastModifiedBy>遗憾的小坑货</cp:lastModifiedBy>
  <dcterms:modified xsi:type="dcterms:W3CDTF">2023-11-03T07:01:09Z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88E1223DE323431B92EF38863AB6CBAA_13</vt:lpwstr>
  </property>
</Properties>
</file>