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bCs/>
          <w:sz w:val="32"/>
          <w:szCs w:val="32"/>
        </w:rPr>
        <w:t>附件2</w:t>
      </w:r>
    </w:p>
    <w:p>
      <w:pPr>
        <w:spacing w:line="600" w:lineRule="exact"/>
        <w:jc w:val="center"/>
        <w:rPr>
          <w:rFonts w:hint="eastAsia" w:ascii="方正小标宋简体" w:hAnsi="仿宋" w:eastAsia="方正小标宋简体" w:cs="仿宋"/>
          <w:bCs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仿宋" w:eastAsia="方正小标宋简体" w:cs="仿宋"/>
          <w:bCs/>
          <w:spacing w:val="100"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spacing w:val="100"/>
          <w:sz w:val="44"/>
          <w:szCs w:val="44"/>
        </w:rPr>
        <w:t>年报数据汇总表格</w:t>
      </w: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hint="eastAsia" w:ascii="黑体" w:hAnsi="黑体" w:eastAsia="黑体" w:cs="仿宋_GB2312"/>
          <w:sz w:val="36"/>
          <w:szCs w:val="36"/>
        </w:rPr>
      </w:pPr>
      <w:r>
        <w:rPr>
          <w:rFonts w:hint="eastAsia" w:ascii="黑体" w:hAnsi="黑体" w:eastAsia="黑体" w:cs="仿宋_GB2312"/>
          <w:sz w:val="36"/>
          <w:szCs w:val="36"/>
        </w:rPr>
        <w:t>表1：主动公开情况汇总表</w:t>
      </w:r>
    </w:p>
    <w:p>
      <w:pPr>
        <w:adjustRightInd w:val="0"/>
        <w:snapToGrid w:val="0"/>
        <w:spacing w:line="600" w:lineRule="exact"/>
        <w:jc w:val="left"/>
        <w:rPr>
          <w:rFonts w:hint="eastAsia" w:ascii="楷体_GB2312" w:hAnsi="仿宋_GB2312" w:eastAsia="楷体_GB2312" w:cs="仿宋_GB2312"/>
          <w:sz w:val="32"/>
          <w:szCs w:val="32"/>
          <w:lang w:eastAsia="zh-CN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单位（公章）：</w:t>
      </w:r>
      <w:r>
        <w:rPr>
          <w:rFonts w:hint="eastAsia" w:ascii="楷体_GB2312" w:hAnsi="仿宋_GB2312" w:eastAsia="楷体_GB2312" w:cs="仿宋_GB2312"/>
          <w:sz w:val="32"/>
          <w:szCs w:val="32"/>
          <w:lang w:eastAsia="zh-CN"/>
        </w:rPr>
        <w:t>广水市应山街道办事处</w:t>
      </w:r>
    </w:p>
    <w:tbl>
      <w:tblPr>
        <w:tblStyle w:val="4"/>
        <w:tblW w:w="13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1"/>
        <w:gridCol w:w="5288"/>
        <w:gridCol w:w="1985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695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镇（办）、政府各部门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镇（办）、政府各部门本级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本年新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制作数量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本年新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公开数量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对外公开总数量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规范性文件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本年新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制作数量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本年新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公开数量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对外公开总数量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60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695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镇（办）、政府各部门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镇（办）、政府各部门）本级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上一年项目数量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本年增/减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处理决定数量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其他对外管理服务事项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上一年项目数量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本年增/减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处理决定数量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695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镇（办）、政府各部门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镇（办）、政府各部门本级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上一年项目数量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本年增/减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处理决定数量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上一年项目数量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本年增/减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处理决定数量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695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镇（办）、政府各部门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镇（办）、政府各部门本级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上一年项目数量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本年增/减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695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镇（办）、政府各部门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镇（办）、政府各部门本级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政府集中采购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采购项目数量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71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采购总金额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936.9万元</w:t>
            </w:r>
          </w:p>
        </w:tc>
      </w:tr>
    </w:tbl>
    <w:p>
      <w:pPr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仿宋_GB2312"/>
          <w:sz w:val="36"/>
          <w:szCs w:val="36"/>
        </w:rPr>
      </w:pPr>
      <w:r>
        <w:rPr>
          <w:rFonts w:hint="eastAsia" w:ascii="黑体" w:hAnsi="黑体" w:eastAsia="黑体" w:cs="仿宋_GB2312"/>
          <w:sz w:val="36"/>
          <w:szCs w:val="36"/>
        </w:rPr>
        <w:t>表2：依申请公开情况汇总表</w:t>
      </w:r>
    </w:p>
    <w:p>
      <w:pPr>
        <w:adjustRightInd w:val="0"/>
        <w:snapToGrid w:val="0"/>
        <w:spacing w:line="600" w:lineRule="exact"/>
        <w:jc w:val="left"/>
        <w:rPr>
          <w:rFonts w:hint="eastAsia"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单位（公章）：</w:t>
      </w:r>
      <w:r>
        <w:rPr>
          <w:rFonts w:hint="eastAsia" w:ascii="楷体_GB2312" w:hAnsi="仿宋_GB2312" w:eastAsia="楷体_GB2312" w:cs="仿宋_GB2312"/>
          <w:sz w:val="32"/>
          <w:szCs w:val="32"/>
          <w:lang w:eastAsia="zh-CN"/>
        </w:rPr>
        <w:t>广水市应山街道办事处</w:t>
      </w:r>
    </w:p>
    <w:tbl>
      <w:tblPr>
        <w:tblStyle w:val="4"/>
        <w:tblW w:w="13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208"/>
        <w:gridCol w:w="2805"/>
        <w:gridCol w:w="537"/>
        <w:gridCol w:w="482"/>
        <w:gridCol w:w="583"/>
        <w:gridCol w:w="642"/>
        <w:gridCol w:w="597"/>
        <w:gridCol w:w="605"/>
        <w:gridCol w:w="626"/>
        <w:gridCol w:w="856"/>
        <w:gridCol w:w="540"/>
        <w:gridCol w:w="581"/>
        <w:gridCol w:w="642"/>
        <w:gridCol w:w="682"/>
        <w:gridCol w:w="546"/>
        <w:gridCol w:w="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513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8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513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</w:p>
        </w:tc>
        <w:tc>
          <w:tcPr>
            <w:tcW w:w="1019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szCs w:val="21"/>
              </w:rPr>
              <w:t>自然人</w:t>
            </w:r>
          </w:p>
        </w:tc>
        <w:tc>
          <w:tcPr>
            <w:tcW w:w="635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szCs w:val="21"/>
              </w:rPr>
              <w:t>法人或其他组织</w:t>
            </w:r>
          </w:p>
        </w:tc>
        <w:tc>
          <w:tcPr>
            <w:tcW w:w="1097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513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</w:p>
        </w:tc>
        <w:tc>
          <w:tcPr>
            <w:tcW w:w="101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szCs w:val="21"/>
              </w:rPr>
              <w:t>商业企业</w:t>
            </w:r>
          </w:p>
        </w:tc>
        <w:tc>
          <w:tcPr>
            <w:tcW w:w="12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szCs w:val="21"/>
              </w:rPr>
              <w:t>科研机构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szCs w:val="21"/>
              </w:rPr>
              <w:t>社会公益组织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szCs w:val="21"/>
              </w:rPr>
              <w:t>法律服务机构</w:t>
            </w: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szCs w:val="21"/>
              </w:rPr>
              <w:t>其他</w:t>
            </w:r>
          </w:p>
        </w:tc>
        <w:tc>
          <w:tcPr>
            <w:tcW w:w="1097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数据统计层级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辖区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本级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区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本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级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区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本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级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区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本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级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辖区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本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级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区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本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级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辖区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一、本年新收政府信息公开申请数量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二、上年结转政府信息公开申请数量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三、本年度办理结果</w:t>
            </w: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（一）予以公开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（三）不予公开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1.属于国家秘密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szCs w:val="21"/>
              </w:rPr>
            </w:pP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2.其他法律行政法规禁止公开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3.危及“三安全一稳定”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三、本年度办理结果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（三）不予公开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4.保护第三方合法权益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5.属于三类内部事务信息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6.属于四类过程性信息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7.属于行政执法案卷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8.属于行政查询事项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（四）无法提供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1.本机关不掌握相关政府信息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2.没有现成信息需要另行制作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3.补正后申请内容仍不明确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（五）不予处理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1.信访举报投诉类申请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2.重复申请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3.要求提供公开出版物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三、本年度办理结果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（五）不予处理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4.无正当理由大量反复申请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5.要求行政机关确认或重新出具已获取信息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（六）其他处理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（七）总计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Cs w:val="21"/>
              </w:rPr>
              <w:t>四、结转下年度继续办理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adjustRightInd w:val="0"/>
        <w:snapToGrid w:val="0"/>
        <w:spacing w:line="360" w:lineRule="auto"/>
        <w:rPr>
          <w:rFonts w:hint="eastAsia" w:ascii="宋体" w:hAnsi="宋体" w:cs="宋体"/>
          <w:color w:val="333333"/>
          <w:kern w:val="0"/>
          <w:szCs w:val="21"/>
        </w:rPr>
      </w:pPr>
      <w:r>
        <w:rPr>
          <w:rFonts w:hint="eastAsia" w:ascii="宋体" w:hAnsi="宋体" w:cs="宋体"/>
          <w:szCs w:val="21"/>
        </w:rPr>
        <w:t>备注：辖区是指</w:t>
      </w:r>
      <w:r>
        <w:rPr>
          <w:rFonts w:hint="eastAsia" w:ascii="宋体" w:hAnsi="宋体" w:cs="宋体"/>
          <w:color w:val="333333"/>
          <w:kern w:val="0"/>
          <w:szCs w:val="21"/>
        </w:rPr>
        <w:t>镇（办）、政府各部门辖区；本级是指镇（办）、政府各部门本级。</w:t>
      </w:r>
    </w:p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仿宋_GB2312"/>
          <w:sz w:val="36"/>
          <w:szCs w:val="36"/>
        </w:rPr>
      </w:pPr>
      <w:r>
        <w:rPr>
          <w:rFonts w:hint="eastAsia" w:ascii="黑体" w:hAnsi="黑体" w:eastAsia="黑体" w:cs="仿宋_GB2312"/>
          <w:sz w:val="36"/>
          <w:szCs w:val="36"/>
        </w:rPr>
        <w:t>表3行政复议和行政诉讼情况汇总表</w:t>
      </w:r>
    </w:p>
    <w:p>
      <w:pPr>
        <w:adjustRightInd w:val="0"/>
        <w:snapToGrid w:val="0"/>
        <w:spacing w:line="600" w:lineRule="exact"/>
        <w:jc w:val="left"/>
        <w:rPr>
          <w:rFonts w:hint="eastAsia" w:ascii="楷体_GB2312" w:hAnsi="仿宋_GB2312" w:eastAsia="楷体_GB2312" w:cs="仿宋_GB2312"/>
          <w:sz w:val="32"/>
          <w:szCs w:val="32"/>
          <w:lang w:eastAsia="zh-CN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单位（公章）：广水市应山街道办事处</w:t>
      </w:r>
    </w:p>
    <w:tbl>
      <w:tblPr>
        <w:tblStyle w:val="4"/>
        <w:tblW w:w="13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898"/>
        <w:gridCol w:w="898"/>
        <w:gridCol w:w="898"/>
        <w:gridCol w:w="1006"/>
        <w:gridCol w:w="820"/>
        <w:gridCol w:w="904"/>
        <w:gridCol w:w="904"/>
        <w:gridCol w:w="904"/>
        <w:gridCol w:w="925"/>
        <w:gridCol w:w="904"/>
        <w:gridCol w:w="907"/>
        <w:gridCol w:w="907"/>
        <w:gridCol w:w="907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行政复议</w:t>
            </w:r>
          </w:p>
        </w:tc>
        <w:tc>
          <w:tcPr>
            <w:tcW w:w="938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结果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维持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结果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纠正</w:t>
            </w:r>
          </w:p>
        </w:tc>
        <w:tc>
          <w:tcPr>
            <w:tcW w:w="9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其他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结果</w:t>
            </w:r>
          </w:p>
        </w:tc>
        <w:tc>
          <w:tcPr>
            <w:tcW w:w="9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尚未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审结</w:t>
            </w:r>
          </w:p>
        </w:tc>
        <w:tc>
          <w:tcPr>
            <w:tcW w:w="10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总计</w:t>
            </w:r>
          </w:p>
        </w:tc>
        <w:tc>
          <w:tcPr>
            <w:tcW w:w="46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未经复议直接起诉</w:t>
            </w:r>
          </w:p>
        </w:tc>
        <w:tc>
          <w:tcPr>
            <w:tcW w:w="4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9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</w:p>
        </w:tc>
        <w:tc>
          <w:tcPr>
            <w:tcW w:w="9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</w:p>
        </w:tc>
        <w:tc>
          <w:tcPr>
            <w:tcW w:w="104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结果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维持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结果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纠正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其他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结果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尚未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审结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结果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维持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结果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纠正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其他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结果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333333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尚未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333333"/>
                <w:szCs w:val="21"/>
              </w:rPr>
              <w:t>审结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jc w:val="left"/>
        <w:rPr>
          <w:rFonts w:hint="eastAsia" w:ascii="仿宋_GB2312" w:hAnsi="黑体" w:eastAsia="仿宋_GB2312" w:cs="仿宋_GB2312"/>
          <w:b/>
          <w:bCs/>
          <w:sz w:val="32"/>
          <w:szCs w:val="32"/>
          <w:lang w:eastAsia="zh-CN"/>
        </w:rPr>
        <w:sectPr>
          <w:footerReference r:id="rId4" w:type="default"/>
          <w:headerReference r:id="rId3" w:type="even"/>
          <w:footerReference r:id="rId5" w:type="even"/>
          <w:pgSz w:w="16838" w:h="11906" w:orient="landscape"/>
          <w:pgMar w:top="1418" w:right="1418" w:bottom="1418" w:left="1985" w:header="851" w:footer="1134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411" w:y="59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0F10AE"/>
    <w:rsid w:val="511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Administrator.UKGDFIB0DXOKFHB</dc:creator>
  <cp:lastModifiedBy>应山街道办事处</cp:lastModifiedBy>
  <dcterms:modified xsi:type="dcterms:W3CDTF">2020-05-11T01:59:22Z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