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center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广政办函〔2023〕6号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center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</w:rPr>
        <w:t xml:space="preserve">关于印发2023年度广水市人民政府 </w:t>
      </w: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center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44"/>
          <w:szCs w:val="44"/>
        </w:rPr>
        <w:t>重大行政决策事项目录的通知</w:t>
      </w:r>
    </w:p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各镇人民政府，各街道办事处，经济开发区管委会，市政府各部门: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为规范重大行政决策行为，促进科学决策、民主决策、依法决策，提高决策质量和效率，在各地各单位上报重大行政决策建议事项基础上，经汇总梳理，编制《2023年度广水市人民政府重大行政决策事项目录》，现予以公布。请各承办单位根据国务院《重大行政决策程序暂行条例》(国务院令第713号)以及省、随州市法治政府建设有关要求，认真组织实施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附件:2023年度广水市人民政府重大行政决策事项目录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2023年6月19日        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2023年度广水市人民政府重大行政决策事项目录</w:t>
      </w:r>
    </w:p>
    <w:tbl>
      <w:tblPr>
        <w:tblW w:w="11655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150" w:type="dxa"/>
          <w:bottom w:w="75" w:type="dxa"/>
          <w:right w:w="150" w:type="dxa"/>
        </w:tblCellMar>
      </w:tblPr>
      <w:tblGrid>
        <w:gridCol w:w="1100"/>
        <w:gridCol w:w="7564"/>
        <w:gridCol w:w="2991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序号</w:t>
            </w:r>
          </w:p>
        </w:tc>
        <w:tc>
          <w:tcPr>
            <w:tcW w:w="5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事项名称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承办单位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5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《市人民政府关于划定禁葬区的通告》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市民政局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2</w:t>
            </w:r>
          </w:p>
        </w:tc>
        <w:tc>
          <w:tcPr>
            <w:tcW w:w="5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《广水市爱国卫生运动管理办法》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市卫健局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3</w:t>
            </w:r>
          </w:p>
        </w:tc>
        <w:tc>
          <w:tcPr>
            <w:tcW w:w="5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《广水市病媒体生物预防控制管理办法》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市卫健局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4</w:t>
            </w:r>
          </w:p>
        </w:tc>
        <w:tc>
          <w:tcPr>
            <w:tcW w:w="5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《广水市花园城市建设三年行动实施方案(2023-2025)》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市住建局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5</w:t>
            </w:r>
          </w:p>
        </w:tc>
        <w:tc>
          <w:tcPr>
            <w:tcW w:w="5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《广水市加快文化和旅游产业发展的奖励办法》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市文化和旅游局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6</w:t>
            </w:r>
          </w:p>
        </w:tc>
        <w:tc>
          <w:tcPr>
            <w:tcW w:w="5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《数字广水建设实施方案》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市政数局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7</w:t>
            </w:r>
          </w:p>
        </w:tc>
        <w:tc>
          <w:tcPr>
            <w:tcW w:w="58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《广水市创建“中华山盟·月光海誓”省级全域旅游示范区实施方案》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right w:w="7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bdr w:val="none" w:color="auto" w:sz="0" w:space="0"/>
              </w:rPr>
              <w:t>市文化和旅游局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NmJjMDk0ODFlMjVhYjRjMzY0ZDhjMzA4N2E5MGEifQ=="/>
  </w:docVars>
  <w:rsids>
    <w:rsidRoot w:val="6DB02A5C"/>
    <w:rsid w:val="6DB0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423</Words>
  <Characters>456</Characters>
  <Lines>0</Lines>
  <Paragraphs>0</Paragraphs>
  <TotalTime>1</TotalTime>
  <ScaleCrop>false</ScaleCrop>
  <LinksUpToDate>false</LinksUpToDate>
  <CharactersWithSpaces>456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2023-08-04T02:29:00Z</dcterms:created>
  <dc:creator>微信用户</dc:creator>
  <cp:lastModifiedBy>微信用户</cp:lastModifiedBy>
  <dcterms:modified xsi:type="dcterms:W3CDTF">2023-08-04T02:31:39Z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2F8750F517774056AE1E9DFB7F969801_11</vt:lpwstr>
  </property>
</Properties>
</file>