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E0146">
      <w:pPr>
        <w:spacing w:line="579" w:lineRule="exact"/>
        <w:rPr>
          <w:rFonts w:eastAsia="黑体"/>
          <w:color w:val="000000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2D2B7660">
      <w:pPr>
        <w:spacing w:line="579" w:lineRule="exact"/>
        <w:jc w:val="center"/>
        <w:rPr>
          <w:rFonts w:eastAsia="宋体"/>
          <w:color w:val="000000"/>
          <w:sz w:val="44"/>
          <w:szCs w:val="44"/>
        </w:rPr>
      </w:pPr>
    </w:p>
    <w:p w14:paraId="36194673">
      <w:pPr>
        <w:spacing w:line="579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_GoBack"/>
      <w:r>
        <w:rPr>
          <w:rFonts w:eastAsia="方正小标宋简体"/>
          <w:color w:val="000000"/>
          <w:sz w:val="44"/>
          <w:szCs w:val="44"/>
        </w:rPr>
        <w:t>定标会议主要议程（示例）</w:t>
      </w:r>
    </w:p>
    <w:bookmarkEnd w:id="0"/>
    <w:p w14:paraId="2BAE7E52">
      <w:pPr>
        <w:spacing w:line="579" w:lineRule="exact"/>
        <w:rPr>
          <w:rFonts w:eastAsia="宋体"/>
          <w:color w:val="000000"/>
          <w:szCs w:val="32"/>
        </w:rPr>
      </w:pPr>
    </w:p>
    <w:p w14:paraId="321EF166">
      <w:pPr>
        <w:pStyle w:val="2"/>
        <w:autoSpaceDE w:val="0"/>
        <w:spacing w:before="0" w:beforeAutospacing="0" w:after="0" w:afterAutospacing="0" w:line="579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.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定标委员会组长宣读定标委员会组建情况及组长、成员名单、宣读定标纪律，定标委员会成</w:t>
      </w:r>
      <w:r>
        <w:rPr>
          <w:rFonts w:ascii="仿宋_GB2312" w:hAnsi="仿宋_GB2312" w:eastAsia="仿宋_GB2312" w:cs="仿宋_GB2312"/>
          <w:sz w:val="32"/>
          <w:szCs w:val="32"/>
        </w:rPr>
        <w:t>员签订承诺书。</w:t>
      </w:r>
    </w:p>
    <w:p w14:paraId="7C4F6311">
      <w:pPr>
        <w:pStyle w:val="2"/>
        <w:autoSpaceDE w:val="0"/>
        <w:spacing w:before="0" w:beforeAutospacing="0" w:after="0" w:afterAutospacing="0" w:line="579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招标项目负责人向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定标委员会介绍项目情况、招标情况、评标情况。如已对中标候选人进行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清标和考察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的，还应介绍清标和考察情况。同时提供相关资料（包括：招标文件、开标记录、评标报告、定标参考要素的基本情况表、涉及定标的其它资料）。</w:t>
      </w:r>
    </w:p>
    <w:p w14:paraId="4AEE254F">
      <w:pPr>
        <w:pStyle w:val="2"/>
        <w:autoSpaceDE w:val="0"/>
        <w:spacing w:before="0" w:beforeAutospacing="0" w:after="0" w:afterAutospacing="0" w:line="579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.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如招标文件规定需要答辩的，定标委员会需对全部中标候选人进行答辩。</w:t>
      </w:r>
    </w:p>
    <w:p w14:paraId="6B4C2E37">
      <w:pPr>
        <w:pStyle w:val="2"/>
        <w:autoSpaceDE w:val="0"/>
        <w:spacing w:before="0" w:beforeAutospacing="0" w:after="0" w:afterAutospacing="0" w:line="579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4.定标。定标委员会成员按照招标文件确定的定标办法确定中标人。</w:t>
      </w:r>
    </w:p>
    <w:p w14:paraId="782C6E22">
      <w:pPr>
        <w:pStyle w:val="2"/>
        <w:autoSpaceDE w:val="0"/>
        <w:spacing w:before="0" w:beforeAutospacing="0" w:after="0" w:afterAutospacing="0" w:line="579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5.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定标报告。根据定标结果形成书面定标报告。</w:t>
      </w:r>
    </w:p>
    <w:p w14:paraId="7DA733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jYwZWM5ZmRmMWY1MWQyNDAzZTVjN2Q5NzhlOGIifQ=="/>
  </w:docVars>
  <w:rsids>
    <w:rsidRoot w:val="21575FE8"/>
    <w:rsid w:val="21575FE8"/>
    <w:rsid w:val="57715504"/>
    <w:rsid w:val="621A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2024-09-11T08:41:00Z</dcterms:created>
  <dc:creator>向来缘浅，奈何情深</dc:creator>
  <cp:lastModifiedBy>向来缘浅，奈何情深</cp:lastModifiedBy>
  <dcterms:modified xsi:type="dcterms:W3CDTF">2024-09-11T08:42:44Z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455872A06E274865BE8F70329E9E8235_13</vt:lpwstr>
  </property>
</Properties>
</file>