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广水市社会福利院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基本养老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服务收费项目和标准表</w:t>
      </w:r>
    </w:p>
    <w:bookmarkEnd w:id="0"/>
    <w:tbl>
      <w:tblPr>
        <w:tblStyle w:val="3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650"/>
        <w:gridCol w:w="1663"/>
        <w:gridCol w:w="1377"/>
        <w:gridCol w:w="1787"/>
        <w:gridCol w:w="2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级别</w:t>
            </w: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对象</w:t>
            </w:r>
          </w:p>
        </w:tc>
        <w:tc>
          <w:tcPr>
            <w:tcW w:w="16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床位费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护理费</w:t>
            </w:r>
          </w:p>
        </w:tc>
        <w:tc>
          <w:tcPr>
            <w:tcW w:w="17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人、月、元</w:t>
            </w: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0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1" w:beforeLines="2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二级护理</w:t>
            </w:r>
          </w:p>
        </w:tc>
        <w:tc>
          <w:tcPr>
            <w:tcW w:w="165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37" w:beforeLines="30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适宜衣、食、住、行等日常生活能自理老人</w:t>
            </w:r>
          </w:p>
        </w:tc>
        <w:tc>
          <w:tcPr>
            <w:tcW w:w="16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160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580</w:t>
            </w:r>
          </w:p>
        </w:tc>
        <w:tc>
          <w:tcPr>
            <w:tcW w:w="17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740</w:t>
            </w:r>
          </w:p>
        </w:tc>
        <w:tc>
          <w:tcPr>
            <w:tcW w:w="245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28"/>
                <w:szCs w:val="28"/>
                <w:vertAlign w:val="baseline"/>
                <w:lang w:val="en-US" w:eastAsia="zh-CN"/>
              </w:rPr>
              <w:t>清洁房间卫生；督促老人定期洗澡、更衣、组织老人参加集体活动和锻炼身体；注意老人饮食、睡眠情况、督促老人养成良好的卫生习惯，重病时立即通知家属到院里处理。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  <w:jc w:val="center"/>
        </w:trPr>
        <w:tc>
          <w:tcPr>
            <w:tcW w:w="70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南北朝向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240元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580</w:t>
            </w:r>
          </w:p>
        </w:tc>
        <w:tc>
          <w:tcPr>
            <w:tcW w:w="17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820</w:t>
            </w:r>
          </w:p>
        </w:tc>
        <w:tc>
          <w:tcPr>
            <w:tcW w:w="245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1" w:beforeLines="2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一级护理</w:t>
            </w:r>
          </w:p>
        </w:tc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1" w:beforeLines="25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28"/>
                <w:szCs w:val="28"/>
                <w:vertAlign w:val="baseline"/>
                <w:lang w:val="en-US" w:eastAsia="zh-CN"/>
              </w:rPr>
              <w:t>适宜年龄较大、行动不便等身体较差，但日常生活尚能自理的老人</w:t>
            </w:r>
          </w:p>
        </w:tc>
        <w:tc>
          <w:tcPr>
            <w:tcW w:w="16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5" w:beforeLines="45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5" w:beforeLines="45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880</w:t>
            </w:r>
          </w:p>
        </w:tc>
        <w:tc>
          <w:tcPr>
            <w:tcW w:w="17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5" w:beforeLines="45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1180</w:t>
            </w: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28"/>
                <w:szCs w:val="28"/>
                <w:vertAlign w:val="baseline"/>
                <w:lang w:val="en-US" w:eastAsia="zh-CN"/>
              </w:rPr>
              <w:t>包含二级护理内容；一日三餐按时送饭；开水、洗脸水、洗澡水送到老人房间，洗衣被；生病时通知家属或医生，并按时喂药；重病时立即通知家属到院里处理。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37" w:beforeLines="30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特殊护理</w:t>
            </w:r>
          </w:p>
        </w:tc>
        <w:tc>
          <w:tcPr>
            <w:tcW w:w="1650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/>
                <w:spacing w:val="0"/>
                <w:w w:val="100"/>
                <w:sz w:val="28"/>
                <w:szCs w:val="28"/>
              </w:rPr>
              <w:t>需坐轮椅的老人，大小便尚能自控的老人；2.卧床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/>
                <w:spacing w:val="0"/>
                <w:w w:val="100"/>
                <w:sz w:val="28"/>
                <w:szCs w:val="28"/>
                <w:lang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/>
                <w:spacing w:val="0"/>
                <w:w w:val="100"/>
                <w:sz w:val="28"/>
                <w:szCs w:val="28"/>
              </w:rPr>
              <w:t>起、完全瘫痪、大小便失禁的老人；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/>
                <w:spacing w:val="0"/>
                <w:w w:val="100"/>
                <w:sz w:val="28"/>
                <w:szCs w:val="28"/>
              </w:rPr>
              <w:t>3.个人其他要求的老人</w:t>
            </w:r>
          </w:p>
        </w:tc>
        <w:tc>
          <w:tcPr>
            <w:tcW w:w="4827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5" w:beforeLines="4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收费面议</w:t>
            </w: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包含一级护理内容；给老人洗澡、洗脚、喂饭；被褥、床单随脏随洗，保持老人住处无异味；家属到医院给老人开有药物的，按时给老人服药；病危时及时通知家属到院里处理。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893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伙食费按照非营利原则或实际成本据实收取。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F71EF1"/>
    <w:multiLevelType w:val="singleLevel"/>
    <w:tmpl w:val="B5F71E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FDDAF"/>
    <w:rsid w:val="3DFEAE72"/>
    <w:rsid w:val="3F5FD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2025-03-21T14:47:00Z</dcterms:created>
  <dc:creator>张杰威</dc:creator>
  <cp:lastModifiedBy>张杰威</cp:lastModifiedBy>
  <dcterms:modified xsi:type="dcterms:W3CDTF">2025-03-21T14:48:00Z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63F85B2A750FB756A00BDD67DB05071F</vt:lpwstr>
  </property>
</Properties>
</file>